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605"/>
        <w:gridCol w:w="7023"/>
      </w:tblGrid>
      <w:tr w:rsidR="0042484E" w:rsidRPr="004962A3" w14:paraId="4332F35A" w14:textId="77777777">
        <w:tc>
          <w:tcPr>
            <w:tcW w:w="2608" w:type="dxa"/>
            <w:tcBorders>
              <w:top w:val="single" w:sz="4" w:space="0" w:color="000000"/>
              <w:left w:val="single" w:sz="4" w:space="0" w:color="000000"/>
              <w:bottom w:val="single" w:sz="4" w:space="0" w:color="000000"/>
            </w:tcBorders>
          </w:tcPr>
          <w:p w14:paraId="5E175A33" w14:textId="77777777" w:rsidR="0042484E" w:rsidRPr="004962A3" w:rsidRDefault="0051210D">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Number:</w:t>
            </w:r>
          </w:p>
        </w:tc>
        <w:tc>
          <w:tcPr>
            <w:tcW w:w="7030" w:type="dxa"/>
            <w:tcBorders>
              <w:top w:val="single" w:sz="4" w:space="0" w:color="000000"/>
              <w:left w:val="single" w:sz="4" w:space="0" w:color="000000"/>
              <w:bottom w:val="single" w:sz="4" w:space="0" w:color="000000"/>
              <w:right w:val="single" w:sz="4" w:space="0" w:color="000000"/>
            </w:tcBorders>
          </w:tcPr>
          <w:p w14:paraId="40EC457F" w14:textId="77777777" w:rsidR="0042484E" w:rsidRPr="004962A3" w:rsidRDefault="0051210D">
            <w:pPr>
              <w:pStyle w:val="Title"/>
              <w:jc w:val="left"/>
              <w:rPr>
                <w:rFonts w:asciiTheme="majorHAnsi" w:hAnsiTheme="majorHAnsi" w:cstheme="majorHAnsi"/>
                <w:sz w:val="32"/>
                <w:szCs w:val="32"/>
              </w:rPr>
            </w:pPr>
            <w:r w:rsidRPr="004962A3">
              <w:rPr>
                <w:rFonts w:asciiTheme="majorHAnsi" w:hAnsiTheme="majorHAnsi" w:cstheme="majorHAnsi"/>
                <w:sz w:val="32"/>
                <w:szCs w:val="32"/>
              </w:rPr>
              <w:t>PDPLANPER-2026/000285</w:t>
            </w:r>
          </w:p>
        </w:tc>
      </w:tr>
      <w:tr w:rsidR="0042484E" w:rsidRPr="004962A3" w14:paraId="008ADB80" w14:textId="77777777">
        <w:tc>
          <w:tcPr>
            <w:tcW w:w="2608" w:type="dxa"/>
            <w:tcBorders>
              <w:left w:val="single" w:sz="4" w:space="0" w:color="000000"/>
              <w:bottom w:val="single" w:sz="4" w:space="0" w:color="000000"/>
            </w:tcBorders>
          </w:tcPr>
          <w:p w14:paraId="14AE91D9" w14:textId="77777777" w:rsidR="0042484E" w:rsidRPr="004962A3" w:rsidRDefault="0051210D">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Address:</w:t>
            </w:r>
          </w:p>
        </w:tc>
        <w:tc>
          <w:tcPr>
            <w:tcW w:w="7030" w:type="dxa"/>
            <w:tcBorders>
              <w:left w:val="single" w:sz="4" w:space="0" w:color="000000"/>
              <w:bottom w:val="single" w:sz="4" w:space="0" w:color="000000"/>
              <w:right w:val="single" w:sz="4" w:space="0" w:color="000000"/>
            </w:tcBorders>
          </w:tcPr>
          <w:p w14:paraId="081DF69F" w14:textId="77777777" w:rsidR="0042484E" w:rsidRPr="004962A3" w:rsidRDefault="0051210D">
            <w:pPr>
              <w:pStyle w:val="Title"/>
              <w:jc w:val="left"/>
              <w:rPr>
                <w:rFonts w:asciiTheme="majorHAnsi" w:hAnsiTheme="majorHAnsi" w:cstheme="majorHAnsi"/>
                <w:sz w:val="32"/>
                <w:szCs w:val="32"/>
              </w:rPr>
            </w:pPr>
            <w:r w:rsidRPr="004962A3">
              <w:rPr>
                <w:rFonts w:asciiTheme="majorHAnsi" w:hAnsiTheme="majorHAnsi" w:cstheme="majorHAnsi"/>
                <w:sz w:val="32"/>
                <w:szCs w:val="32"/>
              </w:rPr>
              <w:t>157 Thompson Av &amp; 190-194 Settlement Road, Cowes</w:t>
            </w:r>
          </w:p>
        </w:tc>
      </w:tr>
    </w:tbl>
    <w:p w14:paraId="6A1377A4" w14:textId="77777777" w:rsidR="0042484E" w:rsidRPr="004962A3" w:rsidRDefault="0042484E">
      <w:pPr>
        <w:pStyle w:val="BodyText"/>
        <w:spacing w:before="240" w:after="120"/>
        <w:rPr>
          <w:rFonts w:asciiTheme="majorHAnsi" w:hAnsiTheme="majorHAnsi" w:cstheme="majorHAnsi"/>
          <w:sz w:val="12"/>
          <w:szCs w:val="12"/>
        </w:rPr>
      </w:pPr>
    </w:p>
    <w:tbl>
      <w:tblPr>
        <w:tblW w:w="9645" w:type="dxa"/>
        <w:tblInd w:w="46" w:type="dxa"/>
        <w:tblLayout w:type="fixed"/>
        <w:tblCellMar>
          <w:top w:w="55" w:type="dxa"/>
          <w:left w:w="55" w:type="dxa"/>
          <w:bottom w:w="55" w:type="dxa"/>
          <w:right w:w="55" w:type="dxa"/>
        </w:tblCellMar>
        <w:tblLook w:val="04A0" w:firstRow="1" w:lastRow="0" w:firstColumn="1" w:lastColumn="0" w:noHBand="0" w:noVBand="1"/>
      </w:tblPr>
      <w:tblGrid>
        <w:gridCol w:w="2205"/>
        <w:gridCol w:w="7440"/>
      </w:tblGrid>
      <w:tr w:rsidR="0042484E" w:rsidRPr="004962A3" w14:paraId="161F6EBF" w14:textId="77777777">
        <w:tc>
          <w:tcPr>
            <w:tcW w:w="2205" w:type="dxa"/>
            <w:tcBorders>
              <w:top w:val="single" w:sz="4" w:space="0" w:color="000000"/>
              <w:left w:val="single" w:sz="4" w:space="0" w:color="000000"/>
              <w:bottom w:val="single" w:sz="4" w:space="0" w:color="000000"/>
            </w:tcBorders>
          </w:tcPr>
          <w:p w14:paraId="07E1CCFD" w14:textId="77777777" w:rsidR="0042484E" w:rsidRPr="004962A3" w:rsidRDefault="0051210D">
            <w:pPr>
              <w:rPr>
                <w:rFonts w:asciiTheme="majorHAnsi" w:hAnsiTheme="majorHAnsi" w:cstheme="majorHAnsi"/>
              </w:rPr>
            </w:pPr>
            <w:r w:rsidRPr="004962A3">
              <w:rPr>
                <w:rFonts w:asciiTheme="majorHAnsi" w:hAnsiTheme="majorHAnsi" w:cstheme="majorHAnsi"/>
              </w:rPr>
              <w:t>Given Name:</w:t>
            </w:r>
          </w:p>
        </w:tc>
        <w:tc>
          <w:tcPr>
            <w:tcW w:w="7440" w:type="dxa"/>
            <w:tcBorders>
              <w:top w:val="single" w:sz="4" w:space="0" w:color="000000"/>
              <w:left w:val="single" w:sz="4" w:space="0" w:color="000000"/>
              <w:bottom w:val="single" w:sz="4" w:space="0" w:color="000000"/>
              <w:right w:val="single" w:sz="4" w:space="0" w:color="000000"/>
            </w:tcBorders>
          </w:tcPr>
          <w:p w14:paraId="7C81AEE4" w14:textId="77777777" w:rsidR="0042484E" w:rsidRPr="004962A3" w:rsidRDefault="0042484E">
            <w:pPr>
              <w:pStyle w:val="TableContents"/>
              <w:rPr>
                <w:rFonts w:asciiTheme="majorHAnsi" w:hAnsiTheme="majorHAnsi" w:cstheme="majorHAnsi"/>
              </w:rPr>
            </w:pPr>
          </w:p>
        </w:tc>
      </w:tr>
      <w:tr w:rsidR="0042484E" w:rsidRPr="004962A3" w14:paraId="5A4A89A5" w14:textId="77777777">
        <w:tc>
          <w:tcPr>
            <w:tcW w:w="2205" w:type="dxa"/>
            <w:tcBorders>
              <w:left w:val="single" w:sz="4" w:space="0" w:color="000000"/>
              <w:bottom w:val="single" w:sz="4" w:space="0" w:color="000000"/>
            </w:tcBorders>
          </w:tcPr>
          <w:p w14:paraId="4EE84A10" w14:textId="77777777" w:rsidR="0042484E" w:rsidRPr="004962A3" w:rsidRDefault="0051210D">
            <w:pPr>
              <w:rPr>
                <w:rFonts w:asciiTheme="majorHAnsi" w:hAnsiTheme="majorHAnsi" w:cstheme="majorHAnsi"/>
              </w:rPr>
            </w:pPr>
            <w:r w:rsidRPr="004962A3">
              <w:rPr>
                <w:rFonts w:asciiTheme="majorHAnsi" w:hAnsiTheme="majorHAnsi" w:cstheme="majorHAnsi"/>
              </w:rPr>
              <w:t>Surname:</w:t>
            </w:r>
          </w:p>
        </w:tc>
        <w:tc>
          <w:tcPr>
            <w:tcW w:w="7440" w:type="dxa"/>
            <w:tcBorders>
              <w:left w:val="single" w:sz="4" w:space="0" w:color="000000"/>
              <w:bottom w:val="single" w:sz="4" w:space="0" w:color="000000"/>
              <w:right w:val="single" w:sz="4" w:space="0" w:color="000000"/>
            </w:tcBorders>
          </w:tcPr>
          <w:p w14:paraId="406E15E3" w14:textId="77777777" w:rsidR="0042484E" w:rsidRPr="004962A3" w:rsidRDefault="0042484E">
            <w:pPr>
              <w:pStyle w:val="TableContents"/>
              <w:rPr>
                <w:rFonts w:asciiTheme="majorHAnsi" w:hAnsiTheme="majorHAnsi" w:cstheme="majorHAnsi"/>
              </w:rPr>
            </w:pPr>
          </w:p>
        </w:tc>
      </w:tr>
      <w:tr w:rsidR="0042484E" w:rsidRPr="004962A3" w14:paraId="2983E42F" w14:textId="77777777">
        <w:tc>
          <w:tcPr>
            <w:tcW w:w="2205" w:type="dxa"/>
            <w:tcBorders>
              <w:left w:val="single" w:sz="4" w:space="0" w:color="000000"/>
              <w:bottom w:val="single" w:sz="4" w:space="0" w:color="000000"/>
            </w:tcBorders>
          </w:tcPr>
          <w:p w14:paraId="788F5328" w14:textId="77777777" w:rsidR="0042484E" w:rsidRPr="004962A3" w:rsidRDefault="0051210D">
            <w:pPr>
              <w:rPr>
                <w:rFonts w:asciiTheme="majorHAnsi" w:hAnsiTheme="majorHAnsi" w:cstheme="majorHAnsi"/>
              </w:rPr>
            </w:pPr>
            <w:r w:rsidRPr="004962A3">
              <w:rPr>
                <w:rFonts w:asciiTheme="majorHAnsi" w:hAnsiTheme="majorHAnsi" w:cstheme="majorHAnsi"/>
              </w:rPr>
              <w:t>Address:</w:t>
            </w:r>
          </w:p>
        </w:tc>
        <w:tc>
          <w:tcPr>
            <w:tcW w:w="7440" w:type="dxa"/>
            <w:tcBorders>
              <w:left w:val="single" w:sz="4" w:space="0" w:color="000000"/>
              <w:bottom w:val="single" w:sz="4" w:space="0" w:color="000000"/>
              <w:right w:val="single" w:sz="4" w:space="0" w:color="000000"/>
            </w:tcBorders>
          </w:tcPr>
          <w:p w14:paraId="2D762C07" w14:textId="77777777" w:rsidR="0042484E" w:rsidRPr="004962A3" w:rsidRDefault="0042484E">
            <w:pPr>
              <w:pStyle w:val="TableContents"/>
              <w:rPr>
                <w:rFonts w:asciiTheme="majorHAnsi" w:hAnsiTheme="majorHAnsi" w:cstheme="majorHAnsi"/>
              </w:rPr>
            </w:pPr>
          </w:p>
        </w:tc>
      </w:tr>
      <w:tr w:rsidR="0042484E" w:rsidRPr="004962A3" w14:paraId="2C8ABC62" w14:textId="77777777">
        <w:tc>
          <w:tcPr>
            <w:tcW w:w="2205" w:type="dxa"/>
            <w:tcBorders>
              <w:left w:val="single" w:sz="4" w:space="0" w:color="000000"/>
              <w:bottom w:val="single" w:sz="4" w:space="0" w:color="000000"/>
            </w:tcBorders>
          </w:tcPr>
          <w:p w14:paraId="43D5982B" w14:textId="77777777" w:rsidR="0042484E" w:rsidRPr="004962A3" w:rsidRDefault="0051210D">
            <w:pPr>
              <w:rPr>
                <w:rFonts w:asciiTheme="majorHAnsi" w:hAnsiTheme="majorHAnsi" w:cstheme="majorHAnsi"/>
              </w:rPr>
            </w:pPr>
            <w:r w:rsidRPr="004962A3">
              <w:rPr>
                <w:rFonts w:asciiTheme="majorHAnsi" w:hAnsiTheme="majorHAnsi" w:cstheme="majorHAnsi"/>
              </w:rPr>
              <w:t>Post Code:</w:t>
            </w:r>
          </w:p>
        </w:tc>
        <w:tc>
          <w:tcPr>
            <w:tcW w:w="7440" w:type="dxa"/>
            <w:tcBorders>
              <w:left w:val="single" w:sz="4" w:space="0" w:color="000000"/>
              <w:bottom w:val="single" w:sz="4" w:space="0" w:color="000000"/>
              <w:right w:val="single" w:sz="4" w:space="0" w:color="000000"/>
            </w:tcBorders>
          </w:tcPr>
          <w:p w14:paraId="743B9331" w14:textId="77777777" w:rsidR="0042484E" w:rsidRPr="004962A3" w:rsidRDefault="0042484E">
            <w:pPr>
              <w:pStyle w:val="TableContents"/>
              <w:rPr>
                <w:rFonts w:asciiTheme="majorHAnsi" w:hAnsiTheme="majorHAnsi" w:cstheme="majorHAnsi"/>
              </w:rPr>
            </w:pPr>
          </w:p>
        </w:tc>
      </w:tr>
      <w:tr w:rsidR="0042484E" w:rsidRPr="004962A3" w14:paraId="207FC786" w14:textId="77777777">
        <w:tc>
          <w:tcPr>
            <w:tcW w:w="2205" w:type="dxa"/>
            <w:tcBorders>
              <w:left w:val="single" w:sz="4" w:space="0" w:color="000000"/>
              <w:bottom w:val="single" w:sz="4" w:space="0" w:color="000000"/>
            </w:tcBorders>
          </w:tcPr>
          <w:p w14:paraId="6169BF8F" w14:textId="77777777" w:rsidR="0042484E" w:rsidRPr="004962A3" w:rsidRDefault="0051210D">
            <w:pPr>
              <w:rPr>
                <w:rFonts w:asciiTheme="majorHAnsi" w:hAnsiTheme="majorHAnsi" w:cstheme="majorHAnsi"/>
              </w:rPr>
            </w:pPr>
            <w:r w:rsidRPr="004962A3">
              <w:rPr>
                <w:rFonts w:asciiTheme="majorHAnsi" w:hAnsiTheme="majorHAnsi" w:cstheme="majorHAnsi"/>
              </w:rPr>
              <w:t>Contact Number:</w:t>
            </w:r>
          </w:p>
        </w:tc>
        <w:tc>
          <w:tcPr>
            <w:tcW w:w="7440" w:type="dxa"/>
            <w:tcBorders>
              <w:left w:val="single" w:sz="4" w:space="0" w:color="000000"/>
              <w:bottom w:val="single" w:sz="4" w:space="0" w:color="000000"/>
              <w:right w:val="single" w:sz="4" w:space="0" w:color="000000"/>
            </w:tcBorders>
          </w:tcPr>
          <w:p w14:paraId="30E6C77D" w14:textId="77777777" w:rsidR="0042484E" w:rsidRPr="004962A3" w:rsidRDefault="0042484E">
            <w:pPr>
              <w:pStyle w:val="TableContents"/>
              <w:rPr>
                <w:rFonts w:asciiTheme="majorHAnsi" w:hAnsiTheme="majorHAnsi" w:cstheme="majorHAnsi"/>
              </w:rPr>
            </w:pPr>
          </w:p>
        </w:tc>
      </w:tr>
      <w:tr w:rsidR="0042484E" w:rsidRPr="004962A3" w14:paraId="743F39EF" w14:textId="77777777">
        <w:tc>
          <w:tcPr>
            <w:tcW w:w="2205" w:type="dxa"/>
            <w:tcBorders>
              <w:left w:val="single" w:sz="4" w:space="0" w:color="000000"/>
              <w:bottom w:val="single" w:sz="4" w:space="0" w:color="000000"/>
            </w:tcBorders>
          </w:tcPr>
          <w:p w14:paraId="61163399" w14:textId="77777777" w:rsidR="0042484E" w:rsidRPr="004962A3" w:rsidRDefault="0051210D">
            <w:pPr>
              <w:rPr>
                <w:rFonts w:asciiTheme="majorHAnsi" w:hAnsiTheme="majorHAnsi" w:cstheme="majorHAnsi"/>
              </w:rPr>
            </w:pPr>
            <w:r w:rsidRPr="004962A3">
              <w:rPr>
                <w:rFonts w:asciiTheme="majorHAnsi" w:hAnsiTheme="majorHAnsi" w:cstheme="majorHAnsi"/>
              </w:rPr>
              <w:t>Email Address:</w:t>
            </w:r>
          </w:p>
        </w:tc>
        <w:tc>
          <w:tcPr>
            <w:tcW w:w="7440" w:type="dxa"/>
            <w:tcBorders>
              <w:left w:val="single" w:sz="4" w:space="0" w:color="000000"/>
              <w:bottom w:val="single" w:sz="4" w:space="0" w:color="000000"/>
              <w:right w:val="single" w:sz="4" w:space="0" w:color="000000"/>
            </w:tcBorders>
          </w:tcPr>
          <w:p w14:paraId="2BC65F35" w14:textId="77777777" w:rsidR="0042484E" w:rsidRPr="004962A3" w:rsidRDefault="0042484E">
            <w:pPr>
              <w:pStyle w:val="TableContents"/>
              <w:rPr>
                <w:rFonts w:asciiTheme="majorHAnsi" w:hAnsiTheme="majorHAnsi" w:cstheme="majorHAnsi"/>
              </w:rPr>
            </w:pPr>
          </w:p>
        </w:tc>
      </w:tr>
      <w:tr w:rsidR="0042484E" w:rsidRPr="004962A3" w14:paraId="17071B66" w14:textId="77777777">
        <w:tc>
          <w:tcPr>
            <w:tcW w:w="2205" w:type="dxa"/>
            <w:tcBorders>
              <w:left w:val="single" w:sz="4" w:space="0" w:color="000000"/>
              <w:bottom w:val="single" w:sz="4" w:space="0" w:color="000000"/>
            </w:tcBorders>
          </w:tcPr>
          <w:p w14:paraId="389E832E" w14:textId="77777777" w:rsidR="0042484E" w:rsidRPr="004962A3" w:rsidRDefault="0051210D">
            <w:pPr>
              <w:rPr>
                <w:rFonts w:asciiTheme="majorHAnsi" w:hAnsiTheme="majorHAnsi" w:cstheme="majorHAnsi"/>
              </w:rPr>
            </w:pPr>
            <w:r w:rsidRPr="004962A3">
              <w:rPr>
                <w:rFonts w:asciiTheme="majorHAnsi" w:hAnsiTheme="majorHAnsi" w:cstheme="majorHAnsi"/>
              </w:rPr>
              <w:t>Date:</w:t>
            </w:r>
          </w:p>
        </w:tc>
        <w:tc>
          <w:tcPr>
            <w:tcW w:w="7440" w:type="dxa"/>
            <w:tcBorders>
              <w:left w:val="single" w:sz="4" w:space="0" w:color="000000"/>
              <w:bottom w:val="single" w:sz="4" w:space="0" w:color="000000"/>
              <w:right w:val="single" w:sz="4" w:space="0" w:color="000000"/>
            </w:tcBorders>
          </w:tcPr>
          <w:p w14:paraId="341B5135" w14:textId="77777777" w:rsidR="0042484E" w:rsidRPr="004962A3" w:rsidRDefault="0042484E">
            <w:pPr>
              <w:pStyle w:val="TableContents"/>
              <w:rPr>
                <w:rFonts w:asciiTheme="majorHAnsi" w:hAnsiTheme="majorHAnsi" w:cstheme="majorHAnsi"/>
              </w:rPr>
            </w:pPr>
          </w:p>
        </w:tc>
      </w:tr>
    </w:tbl>
    <w:p w14:paraId="06B2D3ED" w14:textId="77777777" w:rsidR="0042484E" w:rsidRDefault="0042484E">
      <w:pPr>
        <w:rPr>
          <w:rFonts w:ascii="Roboto" w:hAnsi="Roboto"/>
        </w:rPr>
      </w:pPr>
    </w:p>
    <w:p w14:paraId="1578E399" w14:textId="77777777" w:rsidR="0042484E" w:rsidRPr="004962A3" w:rsidRDefault="0051210D">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To Whom It May Concern,</w:t>
      </w:r>
    </w:p>
    <w:p w14:paraId="59C01668" w14:textId="77777777" w:rsidR="0042484E" w:rsidRPr="004962A3" w:rsidRDefault="0042484E">
      <w:pPr>
        <w:rPr>
          <w:rFonts w:asciiTheme="minorHAnsi" w:eastAsia="Times New Roman" w:hAnsiTheme="minorHAnsi" w:cs="Times New Roman"/>
          <w:kern w:val="0"/>
          <w:sz w:val="21"/>
          <w:szCs w:val="21"/>
          <w:lang w:eastAsia="en-US" w:bidi="ar-SA"/>
        </w:rPr>
      </w:pPr>
    </w:p>
    <w:p w14:paraId="39288BF8" w14:textId="35EDEA44" w:rsidR="0042484E" w:rsidRPr="004962A3" w:rsidRDefault="0051210D">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 xml:space="preserve">My name is </w:t>
      </w:r>
      <w:r w:rsidRPr="004962A3">
        <w:rPr>
          <w:rFonts w:asciiTheme="minorHAnsi" w:eastAsia="Times New Roman" w:hAnsiTheme="minorHAnsi" w:cs="Times New Roman"/>
          <w:kern w:val="0"/>
          <w:sz w:val="21"/>
          <w:szCs w:val="21"/>
          <w:highlight w:val="yellow"/>
          <w:lang w:eastAsia="en-US" w:bidi="ar-SA"/>
        </w:rPr>
        <w:t>[YOUR FULL NAME]</w:t>
      </w:r>
      <w:r w:rsidRPr="004962A3">
        <w:rPr>
          <w:rFonts w:asciiTheme="minorHAnsi" w:eastAsia="Times New Roman" w:hAnsiTheme="minorHAnsi" w:cs="Times New Roman"/>
          <w:kern w:val="0"/>
          <w:sz w:val="21"/>
          <w:szCs w:val="21"/>
          <w:lang w:eastAsia="en-US" w:bidi="ar-SA"/>
        </w:rPr>
        <w:t xml:space="preserve"> and I reside at </w:t>
      </w:r>
      <w:r w:rsidRPr="004962A3">
        <w:rPr>
          <w:rFonts w:asciiTheme="minorHAnsi" w:eastAsia="Times New Roman" w:hAnsiTheme="minorHAnsi" w:cs="Times New Roman"/>
          <w:kern w:val="0"/>
          <w:sz w:val="21"/>
          <w:szCs w:val="21"/>
          <w:highlight w:val="yellow"/>
          <w:lang w:eastAsia="en-US" w:bidi="ar-SA"/>
        </w:rPr>
        <w:t>[YOUR FULL ADDRESS, COWES/PHILLIP ISLAND]</w:t>
      </w:r>
      <w:r w:rsidRPr="004962A3">
        <w:rPr>
          <w:rFonts w:asciiTheme="minorHAnsi" w:eastAsia="Times New Roman" w:hAnsiTheme="minorHAnsi" w:cs="Times New Roman"/>
          <w:kern w:val="0"/>
          <w:sz w:val="21"/>
          <w:szCs w:val="21"/>
          <w:lang w:eastAsia="en-US" w:bidi="ar-SA"/>
        </w:rPr>
        <w:t xml:space="preserve">. I am a </w:t>
      </w:r>
      <w:r w:rsidR="0031755E" w:rsidRPr="0031755E">
        <w:rPr>
          <w:rFonts w:asciiTheme="minorHAnsi" w:eastAsia="Times New Roman" w:hAnsiTheme="minorHAnsi" w:cs="Times New Roman"/>
          <w:kern w:val="0"/>
          <w:sz w:val="21"/>
          <w:szCs w:val="21"/>
          <w:highlight w:val="yellow"/>
          <w:lang w:eastAsia="en-US" w:bidi="ar-SA"/>
        </w:rPr>
        <w:t xml:space="preserve">[resident / local business owner / regular visitor </w:t>
      </w:r>
      <w:proofErr w:type="gramStart"/>
      <w:r w:rsidR="0031755E" w:rsidRPr="0031755E">
        <w:rPr>
          <w:rFonts w:asciiTheme="minorHAnsi" w:eastAsia="Times New Roman" w:hAnsiTheme="minorHAnsi" w:cs="Times New Roman"/>
          <w:kern w:val="0"/>
          <w:sz w:val="21"/>
          <w:szCs w:val="21"/>
          <w:highlight w:val="yellow"/>
          <w:lang w:eastAsia="en-US" w:bidi="ar-SA"/>
        </w:rPr>
        <w:t>–[</w:t>
      </w:r>
      <w:proofErr w:type="gramEnd"/>
      <w:r w:rsidR="0031755E" w:rsidRPr="0031755E">
        <w:rPr>
          <w:rFonts w:asciiTheme="minorHAnsi" w:eastAsia="Times New Roman" w:hAnsiTheme="minorHAnsi" w:cs="Times New Roman"/>
          <w:kern w:val="0"/>
          <w:sz w:val="21"/>
          <w:szCs w:val="21"/>
          <w:highlight w:val="yellow"/>
          <w:lang w:eastAsia="en-US" w:bidi="ar-SA"/>
        </w:rPr>
        <w:t>CHOOSE ONE]</w:t>
      </w:r>
      <w:r w:rsidRPr="004962A3">
        <w:rPr>
          <w:rFonts w:asciiTheme="minorHAnsi" w:eastAsia="Times New Roman" w:hAnsiTheme="minorHAnsi" w:cs="Times New Roman"/>
          <w:kern w:val="0"/>
          <w:sz w:val="21"/>
          <w:szCs w:val="21"/>
          <w:lang w:eastAsia="en-US" w:bidi="ar-SA"/>
        </w:rPr>
        <w:t xml:space="preserve"> and I am directly affected by this proposed development.</w:t>
      </w:r>
    </w:p>
    <w:p w14:paraId="638E6A0E" w14:textId="77777777" w:rsidR="0042484E" w:rsidRPr="004962A3" w:rsidRDefault="0042484E">
      <w:pPr>
        <w:rPr>
          <w:rFonts w:asciiTheme="minorHAnsi" w:eastAsia="Times New Roman" w:hAnsiTheme="minorHAnsi" w:cs="Times New Roman"/>
          <w:kern w:val="0"/>
          <w:sz w:val="21"/>
          <w:szCs w:val="21"/>
          <w:lang w:eastAsia="en-US" w:bidi="ar-SA"/>
        </w:rPr>
      </w:pPr>
    </w:p>
    <w:p w14:paraId="6987876E" w14:textId="77777777" w:rsidR="0042484E" w:rsidRPr="004962A3" w:rsidRDefault="0051210D">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I am writing to formally object to the planning permit applications PDPLANPER 2026/000285 for the proposed convenience restaurant (McDonald's) at 157 Thompson Avenue and 190–194 Settlement Road, Cowes, Phillip Island.</w:t>
      </w:r>
    </w:p>
    <w:p w14:paraId="0F6379D4" w14:textId="77777777" w:rsidR="0042484E" w:rsidRPr="004962A3" w:rsidRDefault="0042484E">
      <w:pPr>
        <w:rPr>
          <w:rFonts w:asciiTheme="minorHAnsi" w:eastAsia="Times New Roman" w:hAnsiTheme="minorHAnsi" w:cs="Times New Roman"/>
          <w:kern w:val="0"/>
          <w:sz w:val="21"/>
          <w:szCs w:val="21"/>
          <w:lang w:eastAsia="en-US" w:bidi="ar-SA"/>
        </w:rPr>
      </w:pPr>
    </w:p>
    <w:p w14:paraId="76457EF2" w14:textId="77777777" w:rsidR="0042484E" w:rsidRPr="004962A3" w:rsidRDefault="0051210D">
      <w:pPr>
        <w:pStyle w:val="Heading1"/>
      </w:pPr>
      <w:r w:rsidRPr="004962A3">
        <w:t>REASONS FOR OBJECTION</w:t>
      </w:r>
    </w:p>
    <w:p w14:paraId="63240E4F" w14:textId="77777777" w:rsidR="0042484E" w:rsidRPr="004962A3" w:rsidRDefault="0051210D">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represents inappropriate, over-intensive and unsustainable development in a highly sensitive location, within close proximity to a public primary school, residential areas, and a coastal environment of internationally recognised ecological significance.</w:t>
      </w:r>
    </w:p>
    <w:p w14:paraId="7945EB66" w14:textId="77777777" w:rsidR="0042484E" w:rsidRPr="004962A3" w:rsidRDefault="0042484E">
      <w:pPr>
        <w:rPr>
          <w:rFonts w:asciiTheme="minorHAnsi" w:eastAsia="Times New Roman" w:hAnsiTheme="minorHAnsi" w:cs="Times New Roman"/>
          <w:kern w:val="0"/>
          <w:sz w:val="21"/>
          <w:szCs w:val="21"/>
          <w:lang w:eastAsia="en-US" w:bidi="ar-SA"/>
        </w:rPr>
      </w:pPr>
    </w:p>
    <w:p w14:paraId="0A64AE2E" w14:textId="77777777" w:rsidR="0042484E" w:rsidRPr="004962A3" w:rsidRDefault="0051210D">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does not achieve the objectives of Bass Coast Planning Scheme or the Planning and Environment Act 1987. The proposal fails to achieve orderly and proper planning, creates unacceptable traffic, amenity, environmental and social impacts in an area that demands a significantly higher standard of care, and does not appropriately respond to the character or constraints of Cowes or Phillip Island.</w:t>
      </w:r>
    </w:p>
    <w:p w14:paraId="537AD395" w14:textId="77777777" w:rsidR="0042484E" w:rsidRPr="004962A3" w:rsidRDefault="0042484E">
      <w:pPr>
        <w:rPr>
          <w:rFonts w:asciiTheme="minorHAnsi" w:eastAsia="Times New Roman" w:hAnsiTheme="minorHAnsi" w:cs="Times New Roman"/>
          <w:kern w:val="0"/>
          <w:sz w:val="21"/>
          <w:szCs w:val="21"/>
          <w:lang w:eastAsia="en-US" w:bidi="ar-SA"/>
        </w:rPr>
      </w:pPr>
    </w:p>
    <w:p w14:paraId="2A13CFCD" w14:textId="476035EE" w:rsidR="0042484E" w:rsidRPr="004962A3" w:rsidRDefault="0031755E">
      <w:pPr>
        <w:rPr>
          <w:rFonts w:asciiTheme="minorHAnsi" w:eastAsia="Times New Roman" w:hAnsiTheme="minorHAnsi" w:cs="Times New Roman"/>
          <w:kern w:val="0"/>
          <w:sz w:val="21"/>
          <w:szCs w:val="21"/>
          <w:lang w:eastAsia="en-US" w:bidi="ar-SA"/>
        </w:rPr>
      </w:pPr>
      <w:r w:rsidRPr="0031755E">
        <w:rPr>
          <w:rFonts w:asciiTheme="minorHAnsi" w:eastAsia="Times New Roman" w:hAnsiTheme="minorHAnsi" w:cs="Times New Roman"/>
          <w:kern w:val="0"/>
          <w:sz w:val="21"/>
          <w:szCs w:val="21"/>
          <w:lang w:eastAsia="en-US" w:bidi="ar-SA"/>
        </w:rPr>
        <w:t>As a resident/visitor and concerned party, the granting of this permit will negatively affect the economic and cultural environment I live in. It will permanently alter and degrade the unique 'seaside village' character of Cowes that I value and rely on. By introducing a highly automated multinational franchise, it threatens the viability of the independent local businesses I support, leading to a net loss of community wealth and genuine local employment. The following are the reasons for my objections:</w:t>
      </w:r>
    </w:p>
    <w:p w14:paraId="5517A8B0" w14:textId="77777777" w:rsidR="0042484E" w:rsidRDefault="0042484E">
      <w:pPr>
        <w:rPr>
          <w:rFonts w:ascii="Roboto" w:hAnsi="Roboto"/>
        </w:rPr>
      </w:pPr>
    </w:p>
    <w:p w14:paraId="5F9CB644"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 xml:space="preserve">Inappropriate Siting Adjacent to a Primary School </w:t>
      </w:r>
    </w:p>
    <w:p w14:paraId="1A093B94" w14:textId="77777777" w:rsidR="004962A3" w:rsidRDefault="004962A3" w:rsidP="004962A3">
      <w:pPr>
        <w:rPr>
          <w:rFonts w:asciiTheme="minorHAnsi" w:hAnsiTheme="minorHAnsi"/>
          <w:sz w:val="21"/>
          <w:szCs w:val="21"/>
          <w:lang w:eastAsia="en-US"/>
        </w:rPr>
      </w:pPr>
    </w:p>
    <w:p w14:paraId="6F3F4D51"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proposed development is located approximately 23 metres from Cowes Primary School, a</w:t>
      </w:r>
    </w:p>
    <w:p w14:paraId="6A86113D"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sensitive land use that requires a safe, low-traffic and low-amenity-impact environment. Relevant Planning Provisions</w:t>
      </w:r>
      <w:r>
        <w:rPr>
          <w:rFonts w:asciiTheme="minorHAnsi" w:hAnsiTheme="minorHAnsi"/>
          <w:sz w:val="21"/>
          <w:szCs w:val="21"/>
          <w:lang w:eastAsia="en-US"/>
        </w:rPr>
        <w:t>:</w:t>
      </w:r>
    </w:p>
    <w:p w14:paraId="345031E5"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t>Clause13.07 – Amenity and Safety</w:t>
      </w:r>
    </w:p>
    <w:p w14:paraId="0396E4C7"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t>Clause 65 - Decision Guidelines</w:t>
      </w:r>
    </w:p>
    <w:p w14:paraId="4ED35DD0"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lastRenderedPageBreak/>
        <w:t>A high-turnover fast-food outlet incorporating a drive-through introduces impacts that are fundamentally incompatible with a school environment, including:</w:t>
      </w:r>
    </w:p>
    <w:p w14:paraId="1DC2E542"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traffic volumes and vehicular conflict</w:t>
      </w:r>
    </w:p>
    <w:p w14:paraId="58E1CFA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Noise from idling vehicles and drive-through order speakers</w:t>
      </w:r>
    </w:p>
    <w:p w14:paraId="69E7CF6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litter generation and antisocial behaviour risks</w:t>
      </w:r>
    </w:p>
    <w:p w14:paraId="7D0C4974"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Visual and operational dominance inconsistent with an education setting</w:t>
      </w:r>
    </w:p>
    <w:p w14:paraId="5B6AD954" w14:textId="77777777" w:rsidR="004962A3"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proposal fails to demonstrate how it adequately protects the safety and amenity of students, parents, staff, and the broader school community, contrary to the objectives of the Planning Policy Framework.</w:t>
      </w:r>
    </w:p>
    <w:p w14:paraId="2D2064D3" w14:textId="77777777" w:rsidR="004962A3" w:rsidRDefault="004962A3" w:rsidP="004962A3">
      <w:pPr>
        <w:rPr>
          <w:rFonts w:asciiTheme="minorHAnsi" w:hAnsiTheme="minorHAnsi"/>
          <w:sz w:val="21"/>
          <w:szCs w:val="21"/>
          <w:lang w:eastAsia="en-US"/>
        </w:rPr>
      </w:pPr>
    </w:p>
    <w:p w14:paraId="4EC8CF6A"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Negative Economic Impact and the Illusion of Job Creation</w:t>
      </w:r>
    </w:p>
    <w:p w14:paraId="08C9EA68" w14:textId="77777777" w:rsidR="004962A3" w:rsidRDefault="004962A3" w:rsidP="004962A3">
      <w:pPr>
        <w:rPr>
          <w:rFonts w:asciiTheme="minorHAnsi" w:hAnsiTheme="minorHAnsi"/>
          <w:sz w:val="21"/>
          <w:szCs w:val="21"/>
          <w:lang w:eastAsia="en-US"/>
        </w:rPr>
      </w:pPr>
    </w:p>
    <w:p w14:paraId="4532438A"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Claims regarding local job creation are overstated and fail to account for the corporation's global shift toward automated user systems, digital kiosks, automated food assembly.</w:t>
      </w:r>
    </w:p>
    <w:p w14:paraId="3455E1F8" w14:textId="77777777" w:rsidR="004962A3" w:rsidRPr="00D54C7F"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Highly automated fast-food outlets generate fewer, more casualized, low hour shifts rather than genuine, stable local livelihoods.</w:t>
      </w:r>
    </w:p>
    <w:p w14:paraId="5DCAC2F4" w14:textId="77777777" w:rsidR="004962A3"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Fast food chains typically rely on low paying, entry level jobs with limited benefits, which can depress overall wage standards in the community.</w:t>
      </w:r>
    </w:p>
    <w:p w14:paraId="46A5FF01" w14:textId="77777777" w:rsidR="004962A3" w:rsidRPr="003C0B97" w:rsidRDefault="004962A3" w:rsidP="004962A3">
      <w:pPr>
        <w:rPr>
          <w:rFonts w:asciiTheme="minorHAnsi" w:hAnsiTheme="minorHAnsi"/>
          <w:sz w:val="21"/>
          <w:szCs w:val="21"/>
          <w:lang w:eastAsia="en-US"/>
        </w:rPr>
      </w:pPr>
    </w:p>
    <w:p w14:paraId="6934A692" w14:textId="77777777" w:rsidR="004962A3" w:rsidRPr="007F4208" w:rsidRDefault="004962A3" w:rsidP="004962A3">
      <w:pPr>
        <w:rPr>
          <w:rFonts w:asciiTheme="minorHAnsi" w:hAnsiTheme="minorHAnsi"/>
          <w:sz w:val="21"/>
          <w:szCs w:val="21"/>
          <w:lang w:eastAsia="en-US"/>
        </w:rPr>
      </w:pPr>
    </w:p>
    <w:p w14:paraId="23E72DBF" w14:textId="77777777" w:rsidR="004962A3" w:rsidRPr="00F06B46" w:rsidRDefault="004962A3" w:rsidP="004962A3">
      <w:pPr>
        <w:pStyle w:val="ListParagraph"/>
        <w:numPr>
          <w:ilvl w:val="0"/>
          <w:numId w:val="25"/>
        </w:numPr>
        <w:rPr>
          <w:rFonts w:asciiTheme="minorHAnsi" w:hAnsiTheme="minorHAnsi"/>
          <w:b/>
          <w:bCs/>
          <w:sz w:val="21"/>
          <w:szCs w:val="21"/>
          <w:lang w:eastAsia="en-US"/>
        </w:rPr>
      </w:pPr>
      <w:r w:rsidRPr="00F06B46">
        <w:rPr>
          <w:rFonts w:asciiTheme="minorHAnsi" w:hAnsiTheme="minorHAnsi"/>
          <w:b/>
          <w:bCs/>
          <w:sz w:val="21"/>
          <w:szCs w:val="21"/>
          <w:lang w:eastAsia="en-US"/>
        </w:rPr>
        <w:t>Severe Reduction in Trade for Local Businesses and Economic Destabilisation</w:t>
      </w:r>
    </w:p>
    <w:p w14:paraId="76D2B1C7" w14:textId="77777777" w:rsidR="004962A3" w:rsidRDefault="004962A3" w:rsidP="004962A3">
      <w:pPr>
        <w:rPr>
          <w:rFonts w:asciiTheme="minorHAnsi" w:hAnsiTheme="minorHAnsi"/>
          <w:sz w:val="21"/>
          <w:szCs w:val="21"/>
          <w:lang w:eastAsia="en-US"/>
        </w:rPr>
      </w:pPr>
    </w:p>
    <w:p w14:paraId="0BFB24BE" w14:textId="77777777" w:rsidR="004962A3" w:rsidRPr="00F06B46" w:rsidRDefault="004962A3" w:rsidP="004962A3">
      <w:pPr>
        <w:rPr>
          <w:rFonts w:asciiTheme="minorHAnsi" w:hAnsiTheme="minorHAnsi"/>
          <w:sz w:val="21"/>
          <w:szCs w:val="21"/>
          <w:lang w:eastAsia="en-US"/>
        </w:rPr>
      </w:pPr>
      <w:r w:rsidRPr="00F06B46">
        <w:rPr>
          <w:rFonts w:asciiTheme="minorHAnsi" w:hAnsiTheme="minorHAnsi"/>
          <w:sz w:val="21"/>
          <w:szCs w:val="21"/>
          <w:lang w:eastAsia="en-US"/>
        </w:rPr>
        <w:t>Local independent businesses are the backbone of the Cowes economy, and their ability to survive is directly threatened by the introduction of a multinational corporate franchise.</w:t>
      </w:r>
    </w:p>
    <w:p w14:paraId="3CBD53D5"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A significant portion of the revenue generated by this franchise will leave the island and go to overseas corporate entities. This is likely to replace independent, </w:t>
      </w:r>
      <w:proofErr w:type="gramStart"/>
      <w:r w:rsidRPr="0064179E">
        <w:rPr>
          <w:rFonts w:asciiTheme="minorHAnsi" w:hAnsiTheme="minorHAnsi"/>
          <w:sz w:val="21"/>
          <w:szCs w:val="21"/>
          <w:lang w:eastAsia="en-US"/>
        </w:rPr>
        <w:t>Cowes</w:t>
      </w:r>
      <w:proofErr w:type="gramEnd"/>
      <w:r w:rsidRPr="0064179E">
        <w:rPr>
          <w:rFonts w:asciiTheme="minorHAnsi" w:hAnsiTheme="minorHAnsi"/>
          <w:sz w:val="21"/>
          <w:szCs w:val="21"/>
          <w:lang w:eastAsia="en-US"/>
        </w:rPr>
        <w:t xml:space="preserve"> hospitality businesses that keep wealth reinvested locally in the Bass Coast economy.</w:t>
      </w:r>
    </w:p>
    <w:p w14:paraId="4645DECE"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Studies consistently show that independent local businesses reinvest a significantly higher percentage of their earnings into the local community (through local suppliers, wages, community sponsorships) compared to large multinational corporations. Allowing a global franchise to capture a massive market share will, drain capital away from the Bass Coast economy. </w:t>
      </w:r>
    </w:p>
    <w:p w14:paraId="0181692B" w14:textId="77777777" w:rsidR="004962A3" w:rsidRPr="007F4208" w:rsidRDefault="004962A3" w:rsidP="004962A3">
      <w:pPr>
        <w:pStyle w:val="ListParagraph"/>
        <w:numPr>
          <w:ilvl w:val="0"/>
          <w:numId w:val="29"/>
        </w:numPr>
        <w:rPr>
          <w:sz w:val="21"/>
          <w:szCs w:val="21"/>
        </w:rPr>
      </w:pPr>
      <w:r w:rsidRPr="0064179E">
        <w:rPr>
          <w:rFonts w:asciiTheme="minorHAnsi" w:hAnsiTheme="minorHAnsi"/>
          <w:sz w:val="21"/>
          <w:szCs w:val="21"/>
          <w:lang w:eastAsia="en-US"/>
        </w:rPr>
        <w:t xml:space="preserve">A major reduction in trade for our unique local </w:t>
      </w:r>
      <w:r>
        <w:rPr>
          <w:sz w:val="21"/>
          <w:szCs w:val="21"/>
        </w:rPr>
        <w:t>cafes and restaurants</w:t>
      </w:r>
      <w:r w:rsidRPr="0064179E">
        <w:rPr>
          <w:rFonts w:asciiTheme="minorHAnsi" w:hAnsiTheme="minorHAnsi"/>
          <w:sz w:val="21"/>
          <w:szCs w:val="21"/>
          <w:lang w:eastAsia="en-US"/>
        </w:rPr>
        <w:t xml:space="preserve"> risks causing widespread closures, vacancies in the town centre, undermining the economic health, variety, collaborative community spirit that makes Cowes unique. The proposal poses a threat to township viability particularly during winter months.</w:t>
      </w:r>
    </w:p>
    <w:p w14:paraId="5CAC526A" w14:textId="77777777" w:rsidR="004962A3" w:rsidRDefault="004962A3" w:rsidP="004962A3">
      <w:pPr>
        <w:pStyle w:val="ListParagraph"/>
        <w:rPr>
          <w:sz w:val="21"/>
          <w:szCs w:val="21"/>
        </w:rPr>
      </w:pPr>
    </w:p>
    <w:p w14:paraId="59E28466" w14:textId="77777777" w:rsidR="004962A3" w:rsidRPr="005F7FAF" w:rsidRDefault="004962A3" w:rsidP="004962A3">
      <w:pPr>
        <w:ind w:left="360"/>
        <w:rPr>
          <w:sz w:val="21"/>
          <w:szCs w:val="21"/>
        </w:rPr>
      </w:pPr>
    </w:p>
    <w:p w14:paraId="61FE24D4"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Over commercialisation, Impact, Incompatibility on Cowes Local Character and Tourism</w:t>
      </w:r>
    </w:p>
    <w:p w14:paraId="6DD7C8CE" w14:textId="77777777" w:rsidR="004962A3" w:rsidRDefault="004962A3" w:rsidP="004962A3">
      <w:pPr>
        <w:rPr>
          <w:rFonts w:asciiTheme="minorHAnsi" w:hAnsiTheme="minorHAnsi"/>
          <w:sz w:val="21"/>
          <w:szCs w:val="21"/>
          <w:lang w:eastAsia="en-US"/>
        </w:rPr>
      </w:pPr>
    </w:p>
    <w:p w14:paraId="0A3F8757" w14:textId="77777777" w:rsidR="004962A3" w:rsidRPr="00BC0AAE" w:rsidRDefault="004962A3" w:rsidP="004962A3">
      <w:pPr>
        <w:rPr>
          <w:rFonts w:asciiTheme="minorHAnsi" w:hAnsiTheme="minorHAnsi"/>
          <w:sz w:val="21"/>
          <w:szCs w:val="21"/>
          <w:lang w:eastAsia="en-US"/>
        </w:rPr>
      </w:pPr>
      <w:r w:rsidRPr="00BC0AAE">
        <w:rPr>
          <w:rFonts w:asciiTheme="minorHAnsi" w:hAnsiTheme="minorHAnsi"/>
          <w:sz w:val="21"/>
          <w:szCs w:val="21"/>
          <w:lang w:eastAsia="en-US"/>
        </w:rPr>
        <w:t>Cowes and Phillip Island are internationally recognised for their unique coastal character, wildlife, natural beauty and non-corporate feel. Within the Bass Coast Planning Scheme, Cowes is identified as a coastal township with a strong local identity, characterised by:</w:t>
      </w:r>
    </w:p>
    <w:p w14:paraId="4237DBDD"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Walkability and human-scale development</w:t>
      </w:r>
    </w:p>
    <w:p w14:paraId="73FA7D28"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 xml:space="preserve">Tourism linked to natural and environmental assets </w:t>
      </w:r>
    </w:p>
    <w:p w14:paraId="6BA0597F"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Locally distinctive built form and business activity</w:t>
      </w:r>
    </w:p>
    <w:p w14:paraId="0196419F"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The introduction of a standardised corporate fast-food outlet, with: Illuminated signage,</w:t>
      </w:r>
      <w:r>
        <w:rPr>
          <w:rFonts w:asciiTheme="minorHAnsi" w:hAnsiTheme="minorHAnsi"/>
          <w:sz w:val="21"/>
          <w:szCs w:val="21"/>
          <w:lang w:eastAsia="en-US"/>
        </w:rPr>
        <w:t xml:space="preserve"> m</w:t>
      </w:r>
      <w:r w:rsidRPr="00C718FA">
        <w:rPr>
          <w:rFonts w:asciiTheme="minorHAnsi" w:hAnsiTheme="minorHAnsi"/>
          <w:sz w:val="21"/>
          <w:szCs w:val="21"/>
          <w:lang w:eastAsia="en-US"/>
        </w:rPr>
        <w:t>enu boards</w:t>
      </w:r>
      <w:r>
        <w:rPr>
          <w:rFonts w:asciiTheme="minorHAnsi" w:hAnsiTheme="minorHAnsi"/>
          <w:sz w:val="21"/>
          <w:szCs w:val="21"/>
          <w:lang w:eastAsia="en-US"/>
        </w:rPr>
        <w:t>,</w:t>
      </w:r>
      <w:r w:rsidRPr="00C718FA">
        <w:rPr>
          <w:rFonts w:asciiTheme="minorHAnsi" w:hAnsiTheme="minorHAnsi"/>
          <w:sz w:val="21"/>
          <w:szCs w:val="21"/>
          <w:lang w:eastAsia="en-US"/>
        </w:rPr>
        <w:t xml:space="preserve"> pylon signage</w:t>
      </w:r>
      <w:r>
        <w:rPr>
          <w:rFonts w:asciiTheme="minorHAnsi" w:hAnsiTheme="minorHAnsi"/>
          <w:sz w:val="21"/>
          <w:szCs w:val="21"/>
          <w:lang w:eastAsia="en-US"/>
        </w:rPr>
        <w:t xml:space="preserve">. </w:t>
      </w:r>
      <w:r w:rsidRPr="00C718FA">
        <w:rPr>
          <w:rFonts w:asciiTheme="minorHAnsi" w:hAnsiTheme="minorHAnsi"/>
          <w:sz w:val="21"/>
          <w:szCs w:val="21"/>
          <w:lang w:eastAsia="en-US"/>
        </w:rPr>
        <w:t>Drive-thr</w:t>
      </w:r>
      <w:r>
        <w:rPr>
          <w:rFonts w:asciiTheme="minorHAnsi" w:hAnsiTheme="minorHAnsi"/>
          <w:sz w:val="21"/>
          <w:szCs w:val="21"/>
          <w:lang w:eastAsia="en-US"/>
        </w:rPr>
        <w:t>u</w:t>
      </w:r>
      <w:r w:rsidRPr="00C718FA">
        <w:rPr>
          <w:rFonts w:asciiTheme="minorHAnsi" w:hAnsiTheme="minorHAnsi"/>
          <w:sz w:val="21"/>
          <w:szCs w:val="21"/>
          <w:lang w:eastAsia="en-US"/>
        </w:rPr>
        <w:t xml:space="preserve"> infrastructure</w:t>
      </w:r>
      <w:r>
        <w:rPr>
          <w:rFonts w:asciiTheme="minorHAnsi" w:hAnsiTheme="minorHAnsi"/>
          <w:sz w:val="21"/>
          <w:szCs w:val="21"/>
          <w:lang w:eastAsia="en-US"/>
        </w:rPr>
        <w:t xml:space="preserve"> and</w:t>
      </w:r>
      <w:r w:rsidRPr="00C718FA">
        <w:rPr>
          <w:rFonts w:asciiTheme="minorHAnsi" w:hAnsiTheme="minorHAnsi"/>
          <w:sz w:val="21"/>
          <w:szCs w:val="21"/>
          <w:lang w:eastAsia="en-US"/>
        </w:rPr>
        <w:t xml:space="preserve"> extended operating hours </w:t>
      </w:r>
    </w:p>
    <w:p w14:paraId="7C601433"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undermines this character and erodes the distinctiveness of Phillip Island as a unique coastal destination.</w:t>
      </w:r>
    </w:p>
    <w:p w14:paraId="0CF3E583" w14:textId="77777777" w:rsidR="004962A3" w:rsidRPr="00C718FA" w:rsidRDefault="004962A3" w:rsidP="004962A3">
      <w:pPr>
        <w:rPr>
          <w:rFonts w:asciiTheme="minorHAnsi" w:hAnsiTheme="minorHAnsi"/>
          <w:sz w:val="21"/>
          <w:szCs w:val="21"/>
          <w:lang w:eastAsia="en-US"/>
        </w:rPr>
      </w:pPr>
    </w:p>
    <w:p w14:paraId="03B890B6"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The introduction of a multinational fast-food chain is inconsistent with the low-key, community-oriented character of the town and risks eroding the very qualities that attract visitors to the region. This development is at odds with the values and vision the community has for Cowes. Approval would set a precedent for further over-commercialisation of Cowes.</w:t>
      </w:r>
    </w:p>
    <w:p w14:paraId="5A94397B"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Maintaining the authentic, local charm of Cowes is essential for sustaining the tourism industry that our economy relies upon. Visitors travel to Phillip Island to experience a distinct coastal village, not to patronise generic corporate drive-</w:t>
      </w:r>
      <w:proofErr w:type="spellStart"/>
      <w:r w:rsidRPr="00306364">
        <w:rPr>
          <w:rFonts w:asciiTheme="minorHAnsi" w:hAnsiTheme="minorHAnsi"/>
          <w:sz w:val="21"/>
          <w:szCs w:val="21"/>
          <w:lang w:eastAsia="en-US"/>
        </w:rPr>
        <w:t>thr</w:t>
      </w:r>
      <w:r>
        <w:rPr>
          <w:rFonts w:asciiTheme="minorHAnsi" w:hAnsiTheme="minorHAnsi"/>
          <w:sz w:val="21"/>
          <w:szCs w:val="21"/>
          <w:lang w:eastAsia="en-US"/>
        </w:rPr>
        <w:t>us</w:t>
      </w:r>
      <w:proofErr w:type="spellEnd"/>
    </w:p>
    <w:p w14:paraId="036E19B3" w14:textId="77777777" w:rsidR="004962A3" w:rsidRDefault="004962A3" w:rsidP="004962A3">
      <w:pPr>
        <w:pStyle w:val="ListParagraph"/>
        <w:numPr>
          <w:ilvl w:val="0"/>
          <w:numId w:val="31"/>
        </w:numPr>
        <w:rPr>
          <w:sz w:val="21"/>
          <w:szCs w:val="21"/>
        </w:rPr>
      </w:pPr>
      <w:r w:rsidRPr="00306364">
        <w:rPr>
          <w:rFonts w:asciiTheme="minorHAnsi" w:hAnsiTheme="minorHAnsi"/>
          <w:sz w:val="21"/>
          <w:szCs w:val="21"/>
          <w:lang w:eastAsia="en-US"/>
        </w:rPr>
        <w:t xml:space="preserve">The standardized, corporate architectural design and visual bulk is fundamentally at odds with the "seaside village" character that the Bass Coast Planning Scheme seeks to protect. The </w:t>
      </w:r>
      <w:r w:rsidRPr="00306364">
        <w:rPr>
          <w:rFonts w:asciiTheme="minorHAnsi" w:hAnsiTheme="minorHAnsi"/>
          <w:sz w:val="21"/>
          <w:szCs w:val="21"/>
          <w:lang w:eastAsia="en-US"/>
        </w:rPr>
        <w:lastRenderedPageBreak/>
        <w:t>standard high-illumination lighting- particularly at night-will introduce significant light pollution, dominant visual clutter, destroying the low-impact visual amenity of the neighbourhood.</w:t>
      </w:r>
    </w:p>
    <w:p w14:paraId="31DC9EBA" w14:textId="77777777" w:rsidR="004962A3" w:rsidRDefault="004962A3" w:rsidP="004962A3">
      <w:pPr>
        <w:rPr>
          <w:sz w:val="21"/>
          <w:szCs w:val="21"/>
        </w:rPr>
      </w:pPr>
    </w:p>
    <w:p w14:paraId="77C20FF9"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Environmental and Biodiversity concerns</w:t>
      </w:r>
    </w:p>
    <w:p w14:paraId="6AEBAB75" w14:textId="77777777" w:rsidR="004962A3" w:rsidRDefault="004962A3" w:rsidP="004962A3">
      <w:pPr>
        <w:rPr>
          <w:rFonts w:asciiTheme="minorHAnsi" w:hAnsiTheme="minorHAnsi"/>
          <w:sz w:val="21"/>
          <w:szCs w:val="21"/>
          <w:lang w:eastAsia="en-US"/>
        </w:rPr>
      </w:pPr>
    </w:p>
    <w:p w14:paraId="6E1D85D6" w14:textId="77777777" w:rsidR="004962A3" w:rsidRPr="006C3BB0"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Phillip Island is home to internationally significant wildlife and fragile coastal ecosystems, including the</w:t>
      </w:r>
      <w:r w:rsidRPr="006C3BB0">
        <w:rPr>
          <w:rFonts w:asciiTheme="minorHAnsi" w:hAnsiTheme="minorHAnsi"/>
          <w:sz w:val="21"/>
          <w:szCs w:val="21"/>
          <w:lang w:eastAsia="en-US"/>
        </w:rPr>
        <w:t xml:space="preserve"> world-famous Penguin Parade. Increased traffic, litter, waste, lighting, and noise associated with a 24-hour drive-thr</w:t>
      </w:r>
      <w:r>
        <w:rPr>
          <w:rFonts w:asciiTheme="minorHAnsi" w:hAnsiTheme="minorHAnsi"/>
          <w:sz w:val="21"/>
          <w:szCs w:val="21"/>
          <w:lang w:eastAsia="en-US"/>
        </w:rPr>
        <w:t>u</w:t>
      </w:r>
      <w:r w:rsidRPr="006C3BB0">
        <w:rPr>
          <w:rFonts w:asciiTheme="minorHAnsi" w:hAnsiTheme="minorHAnsi"/>
          <w:sz w:val="21"/>
          <w:szCs w:val="21"/>
          <w:lang w:eastAsia="en-US"/>
        </w:rPr>
        <w:t xml:space="preserve"> restaurant pose a genuine threat to local biodiversity and the environmental values that underpin the island's tourism appeal.</w:t>
      </w:r>
    </w:p>
    <w:p w14:paraId="7DA456F4" w14:textId="77777777" w:rsidR="004962A3" w:rsidRPr="006C3BB0" w:rsidRDefault="004962A3" w:rsidP="004962A3">
      <w:pPr>
        <w:rPr>
          <w:rFonts w:asciiTheme="minorHAnsi" w:hAnsiTheme="minorHAnsi"/>
          <w:sz w:val="21"/>
          <w:szCs w:val="21"/>
          <w:lang w:eastAsia="en-US"/>
        </w:rPr>
      </w:pPr>
    </w:p>
    <w:p w14:paraId="24A8C45B"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Fast-Food Packaging as a Major Source of Litter: National data demonstrates that fast-food and takeaway packaging is a dominant component of public litter in Australia.</w:t>
      </w:r>
    </w:p>
    <w:p w14:paraId="79819851"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Packaging represents approximately 57.8% of all litter collected nationally</w:t>
      </w:r>
    </w:p>
    <w:p w14:paraId="7BBD63A4"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Food containers and utensils comprise around 5% of all recorded litter items.</w:t>
      </w:r>
    </w:p>
    <w:p w14:paraId="2BA49379"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 xml:space="preserve"> Fast-food outlets contribute up to 44% of Australia's single-use plastic consumption</w:t>
      </w:r>
    </w:p>
    <w:p w14:paraId="63BA5D66"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Litter generated by fast-food outlets is therefore a known, systemic and predictable impact.</w:t>
      </w:r>
    </w:p>
    <w:p w14:paraId="7F9E0717" w14:textId="77777777" w:rsidR="004962A3" w:rsidRPr="006A7493" w:rsidRDefault="004962A3" w:rsidP="004962A3">
      <w:pPr>
        <w:rPr>
          <w:rFonts w:asciiTheme="minorHAnsi" w:hAnsiTheme="minorHAnsi"/>
          <w:sz w:val="21"/>
          <w:szCs w:val="21"/>
          <w:lang w:eastAsia="en-US"/>
        </w:rPr>
      </w:pPr>
    </w:p>
    <w:p w14:paraId="6C82F2EA" w14:textId="77777777" w:rsidR="004962A3" w:rsidRPr="00294944" w:rsidRDefault="004962A3" w:rsidP="004962A3">
      <w:pPr>
        <w:pStyle w:val="ListParagraph"/>
        <w:numPr>
          <w:ilvl w:val="0"/>
          <w:numId w:val="32"/>
        </w:numPr>
        <w:rPr>
          <w:rFonts w:asciiTheme="minorHAnsi" w:hAnsiTheme="minorHAnsi"/>
          <w:sz w:val="21"/>
          <w:szCs w:val="21"/>
          <w:lang w:eastAsia="en-US"/>
        </w:rPr>
      </w:pPr>
      <w:r w:rsidRPr="00294944">
        <w:rPr>
          <w:rFonts w:asciiTheme="minorHAnsi" w:hAnsiTheme="minorHAnsi"/>
          <w:sz w:val="21"/>
          <w:szCs w:val="21"/>
          <w:lang w:eastAsia="en-US"/>
        </w:rPr>
        <w:t>Documented Impacts on Phillip Island Wildlife; Phillip Island is internationally significant for its marine and seabird populations, including little penguins and short-tailed shearwaters.</w:t>
      </w:r>
    </w:p>
    <w:p w14:paraId="76ADFB0F" w14:textId="77777777" w:rsidR="004962A3" w:rsidRDefault="004962A3" w:rsidP="004962A3">
      <w:pPr>
        <w:pStyle w:val="ListParagraph"/>
        <w:numPr>
          <w:ilvl w:val="0"/>
          <w:numId w:val="32"/>
        </w:numPr>
        <w:rPr>
          <w:sz w:val="21"/>
          <w:szCs w:val="21"/>
        </w:rPr>
      </w:pPr>
      <w:r w:rsidRPr="00A13398">
        <w:rPr>
          <w:rFonts w:asciiTheme="minorHAnsi" w:hAnsiTheme="minorHAnsi"/>
          <w:sz w:val="21"/>
          <w:szCs w:val="21"/>
          <w:lang w:eastAsia="en-US"/>
        </w:rPr>
        <w:t>Scientific research demonstrates:</w:t>
      </w:r>
      <w:r w:rsidRPr="00A13398">
        <w:rPr>
          <w:sz w:val="21"/>
          <w:szCs w:val="21"/>
        </w:rPr>
        <w:t xml:space="preserve"> </w:t>
      </w:r>
      <w:r w:rsidRPr="00A13398">
        <w:rPr>
          <w:rFonts w:asciiTheme="minorHAnsi" w:hAnsiTheme="minorHAnsi"/>
          <w:sz w:val="21"/>
          <w:szCs w:val="21"/>
          <w:lang w:eastAsia="en-US"/>
        </w:rPr>
        <w:t>Plastic ingestion in up to 94.7% of short-tailed shearwaters examined on Phillip Island</w:t>
      </w:r>
      <w:r>
        <w:rPr>
          <w:sz w:val="21"/>
          <w:szCs w:val="21"/>
        </w:rPr>
        <w:t xml:space="preserve">. </w:t>
      </w:r>
      <w:r w:rsidRPr="00A13398">
        <w:rPr>
          <w:rFonts w:asciiTheme="minorHAnsi" w:hAnsiTheme="minorHAnsi"/>
          <w:sz w:val="21"/>
          <w:szCs w:val="21"/>
          <w:lang w:eastAsia="en-US"/>
        </w:rPr>
        <w:t>Even very small amounts of plastic can be lethal to seabirds</w:t>
      </w:r>
      <w:r>
        <w:rPr>
          <w:sz w:val="21"/>
          <w:szCs w:val="21"/>
        </w:rPr>
        <w:t xml:space="preserve">. </w:t>
      </w:r>
      <w:r w:rsidRPr="0072385F">
        <w:rPr>
          <w:rFonts w:asciiTheme="minorHAnsi" w:hAnsiTheme="minorHAnsi"/>
          <w:sz w:val="21"/>
          <w:szCs w:val="21"/>
          <w:lang w:eastAsia="en-US"/>
        </w:rPr>
        <w:t>Lightweight plastic fragments are consistent with takeaway food packaging</w:t>
      </w:r>
    </w:p>
    <w:p w14:paraId="0B8558A0" w14:textId="77777777" w:rsidR="004962A3" w:rsidRPr="000D4A54" w:rsidRDefault="004962A3" w:rsidP="004962A3">
      <w:pPr>
        <w:pStyle w:val="ListParagraph"/>
        <w:numPr>
          <w:ilvl w:val="0"/>
          <w:numId w:val="32"/>
        </w:numPr>
        <w:rPr>
          <w:sz w:val="21"/>
          <w:szCs w:val="21"/>
        </w:rPr>
      </w:pPr>
      <w:r w:rsidRPr="000D4A54">
        <w:rPr>
          <w:rFonts w:asciiTheme="minorHAnsi" w:hAnsiTheme="minorHAnsi"/>
          <w:sz w:val="21"/>
          <w:szCs w:val="21"/>
          <w:lang w:eastAsia="en-US"/>
        </w:rPr>
        <w:t xml:space="preserve">Any development that predictably increases food-related packaging litter in this catchment </w:t>
      </w:r>
      <w:r w:rsidRPr="000D4A54">
        <w:rPr>
          <w:rFonts w:asciiTheme="minorHAnsi" w:hAnsiTheme="minorHAnsi"/>
          <w:b/>
          <w:bCs/>
          <w:sz w:val="21"/>
          <w:szCs w:val="21"/>
          <w:lang w:eastAsia="en-US"/>
        </w:rPr>
        <w:t>poses a direct and serious ecological risk.</w:t>
      </w:r>
    </w:p>
    <w:p w14:paraId="15A5B470" w14:textId="77777777" w:rsidR="004962A3" w:rsidRDefault="004962A3" w:rsidP="004962A3">
      <w:pPr>
        <w:pStyle w:val="ListParagraph"/>
        <w:numPr>
          <w:ilvl w:val="0"/>
          <w:numId w:val="32"/>
        </w:numPr>
        <w:rPr>
          <w:sz w:val="21"/>
          <w:szCs w:val="21"/>
        </w:rPr>
      </w:pPr>
      <w:r w:rsidRPr="000D4A54">
        <w:rPr>
          <w:rFonts w:asciiTheme="minorHAnsi" w:hAnsiTheme="minorHAnsi"/>
          <w:sz w:val="21"/>
          <w:szCs w:val="21"/>
          <w:lang w:eastAsia="en-US"/>
        </w:rPr>
        <w:t>Failure to Apply the Precautionary Principle</w:t>
      </w:r>
      <w:r w:rsidRPr="000D4A54">
        <w:rPr>
          <w:sz w:val="21"/>
          <w:szCs w:val="21"/>
        </w:rPr>
        <w:t xml:space="preserve">: </w:t>
      </w:r>
      <w:r w:rsidRPr="000D4A54">
        <w:rPr>
          <w:rFonts w:asciiTheme="minorHAnsi" w:hAnsiTheme="minorHAnsi"/>
          <w:sz w:val="21"/>
          <w:szCs w:val="21"/>
          <w:lang w:eastAsia="en-US"/>
        </w:rPr>
        <w:t>EPA Victoria has fined major fast-food chains, including McDonald's, for inadequate waste and litter</w:t>
      </w:r>
      <w:r w:rsidRPr="000D4A54">
        <w:rPr>
          <w:sz w:val="21"/>
          <w:szCs w:val="21"/>
        </w:rPr>
        <w:t xml:space="preserve"> </w:t>
      </w:r>
      <w:r w:rsidRPr="000D4A54">
        <w:rPr>
          <w:rFonts w:asciiTheme="minorHAnsi" w:hAnsiTheme="minorHAnsi"/>
          <w:sz w:val="21"/>
          <w:szCs w:val="21"/>
          <w:lang w:eastAsia="en-US"/>
        </w:rPr>
        <w:t>management. In a location of exceptional environmental sensitivity, reliance on enforcement after harm occurs is inconsistent with the precautionary principle and responsible coastal planning</w:t>
      </w:r>
      <w:r>
        <w:rPr>
          <w:sz w:val="21"/>
          <w:szCs w:val="21"/>
        </w:rPr>
        <w:t>.</w:t>
      </w:r>
    </w:p>
    <w:p w14:paraId="1107FD04" w14:textId="77777777" w:rsidR="004962A3" w:rsidRDefault="004962A3" w:rsidP="004962A3">
      <w:pPr>
        <w:ind w:left="360"/>
        <w:rPr>
          <w:sz w:val="21"/>
          <w:szCs w:val="21"/>
        </w:rPr>
      </w:pPr>
    </w:p>
    <w:p w14:paraId="7A822B23" w14:textId="77777777" w:rsidR="004962A3" w:rsidRDefault="004962A3" w:rsidP="004962A3">
      <w:pPr>
        <w:ind w:left="360"/>
        <w:rPr>
          <w:sz w:val="21"/>
          <w:szCs w:val="21"/>
        </w:rPr>
      </w:pPr>
    </w:p>
    <w:p w14:paraId="6EBDCFC1" w14:textId="77777777" w:rsidR="004962A3" w:rsidRPr="00C93F63" w:rsidRDefault="004962A3" w:rsidP="004962A3">
      <w:pPr>
        <w:pStyle w:val="ListParagraph"/>
        <w:numPr>
          <w:ilvl w:val="0"/>
          <w:numId w:val="25"/>
        </w:numPr>
        <w:rPr>
          <w:rFonts w:asciiTheme="minorHAnsi" w:hAnsiTheme="minorHAnsi"/>
          <w:b/>
          <w:bCs/>
          <w:sz w:val="21"/>
          <w:szCs w:val="21"/>
        </w:rPr>
      </w:pPr>
      <w:r w:rsidRPr="00C93F63">
        <w:rPr>
          <w:rFonts w:asciiTheme="minorHAnsi" w:hAnsiTheme="minorHAnsi"/>
          <w:b/>
          <w:bCs/>
          <w:sz w:val="21"/>
          <w:szCs w:val="21"/>
        </w:rPr>
        <w:t>Heightened Risk in a Coastal Location</w:t>
      </w:r>
    </w:p>
    <w:p w14:paraId="02D80AA4" w14:textId="77777777" w:rsidR="004962A3" w:rsidRDefault="004962A3" w:rsidP="004962A3">
      <w:pPr>
        <w:ind w:left="360"/>
        <w:rPr>
          <w:rFonts w:asciiTheme="minorHAnsi" w:hAnsiTheme="minorHAnsi"/>
          <w:sz w:val="21"/>
          <w:szCs w:val="21"/>
          <w:lang w:eastAsia="en-US"/>
        </w:rPr>
      </w:pPr>
    </w:p>
    <w:p w14:paraId="351CDBDE"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Phillip Island's high-wind, high-rainfall coastal environment significantly increases the likelihood that</w:t>
      </w:r>
      <w:r w:rsidRPr="00AA5CB9">
        <w:rPr>
          <w:sz w:val="21"/>
          <w:szCs w:val="21"/>
        </w:rPr>
        <w:t xml:space="preserve"> </w:t>
      </w:r>
      <w:r w:rsidRPr="00552B26">
        <w:rPr>
          <w:rFonts w:asciiTheme="minorHAnsi" w:hAnsiTheme="minorHAnsi"/>
          <w:sz w:val="21"/>
          <w:szCs w:val="21"/>
          <w:lang w:eastAsia="en-US"/>
        </w:rPr>
        <w:t>packaging escapes the site and enters stormwater systems and marine environments.</w:t>
      </w:r>
    </w:p>
    <w:p w14:paraId="2F2BA686"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More than 38% of litter nationally is recovered from beaches and waterways, demonstrating the</w:t>
      </w:r>
    </w:p>
    <w:p w14:paraId="38A0291D"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particular vulnerability of coastal and marine settings to land-based litter.</w:t>
      </w:r>
      <w:r>
        <w:rPr>
          <w:rFonts w:asciiTheme="minorHAnsi" w:hAnsiTheme="minorHAnsi"/>
          <w:sz w:val="21"/>
          <w:szCs w:val="21"/>
          <w:lang w:eastAsia="en-US"/>
        </w:rPr>
        <w:t xml:space="preserve"> </w:t>
      </w:r>
      <w:r w:rsidRPr="00552B26">
        <w:rPr>
          <w:rFonts w:asciiTheme="minorHAnsi" w:hAnsiTheme="minorHAnsi"/>
          <w:sz w:val="21"/>
          <w:szCs w:val="21"/>
          <w:lang w:eastAsia="en-US"/>
        </w:rPr>
        <w:t>Standard bin provision and litter patrols are insufficient mitigation measures in such a sensitive environment.</w:t>
      </w:r>
    </w:p>
    <w:p w14:paraId="73560D7B" w14:textId="77777777" w:rsidR="004962A3" w:rsidRPr="005649DA" w:rsidRDefault="004962A3" w:rsidP="004962A3">
      <w:pPr>
        <w:pStyle w:val="ListParagraph"/>
        <w:numPr>
          <w:ilvl w:val="0"/>
          <w:numId w:val="33"/>
        </w:numPr>
        <w:rPr>
          <w:rFonts w:asciiTheme="minorHAnsi" w:hAnsiTheme="minorHAnsi"/>
          <w:sz w:val="21"/>
          <w:szCs w:val="21"/>
          <w:lang w:eastAsia="en-US"/>
        </w:rPr>
      </w:pPr>
      <w:r w:rsidRPr="005649DA">
        <w:rPr>
          <w:rFonts w:asciiTheme="minorHAnsi" w:hAnsiTheme="minorHAnsi"/>
          <w:sz w:val="21"/>
          <w:szCs w:val="21"/>
          <w:lang w:eastAsia="en-US"/>
        </w:rPr>
        <w:t>Fast food outlets are well-documented contributors to litter in surrounding streets, parks, and natural areas. Given Phillip Island's fragile coastal environment and volume of visitors it receives additional litter from a high-volume drive-thr</w:t>
      </w:r>
      <w:r>
        <w:rPr>
          <w:rFonts w:asciiTheme="minorHAnsi" w:hAnsiTheme="minorHAnsi"/>
          <w:sz w:val="21"/>
          <w:szCs w:val="21"/>
          <w:lang w:eastAsia="en-US"/>
        </w:rPr>
        <w:t>u</w:t>
      </w:r>
      <w:r w:rsidRPr="005649DA">
        <w:rPr>
          <w:rFonts w:asciiTheme="minorHAnsi" w:hAnsiTheme="minorHAnsi"/>
          <w:sz w:val="21"/>
          <w:szCs w:val="21"/>
          <w:lang w:eastAsia="en-US"/>
        </w:rPr>
        <w:t xml:space="preserve"> restaurant is a serious amenity and environmental concern.</w:t>
      </w:r>
    </w:p>
    <w:p w14:paraId="4750209E" w14:textId="77777777" w:rsidR="004962A3" w:rsidRDefault="004962A3" w:rsidP="004962A3">
      <w:pPr>
        <w:pStyle w:val="ListParagraph"/>
        <w:numPr>
          <w:ilvl w:val="0"/>
          <w:numId w:val="33"/>
        </w:numPr>
        <w:rPr>
          <w:sz w:val="21"/>
          <w:szCs w:val="21"/>
        </w:rPr>
      </w:pPr>
      <w:r w:rsidRPr="005649DA">
        <w:rPr>
          <w:rFonts w:asciiTheme="minorHAnsi" w:hAnsiTheme="minorHAnsi"/>
          <w:sz w:val="21"/>
          <w:szCs w:val="21"/>
          <w:lang w:eastAsia="en-US"/>
        </w:rPr>
        <w:t>McDonald’s ketchup packets closely resemble the food penguins eat. If they enter nearby waterways, penguins could easily mistake them for food and die. Phillip Island is particularly vulnerable because this McDonald’s sits close to the water, meaning rubbish doesn’t just blow into another suburb — it blows straight into the marine environment</w:t>
      </w:r>
      <w:r w:rsidRPr="005649DA">
        <w:rPr>
          <w:sz w:val="21"/>
          <w:szCs w:val="21"/>
        </w:rPr>
        <w:t>.</w:t>
      </w:r>
    </w:p>
    <w:p w14:paraId="68002DD4" w14:textId="77777777" w:rsidR="004962A3" w:rsidRDefault="004962A3" w:rsidP="004962A3">
      <w:pPr>
        <w:rPr>
          <w:sz w:val="21"/>
          <w:szCs w:val="21"/>
        </w:rPr>
      </w:pPr>
    </w:p>
    <w:p w14:paraId="69EB1573" w14:textId="77777777" w:rsidR="004962A3" w:rsidRPr="00EE6535" w:rsidRDefault="004962A3" w:rsidP="004962A3">
      <w:pPr>
        <w:pStyle w:val="ListParagraph"/>
        <w:numPr>
          <w:ilvl w:val="0"/>
          <w:numId w:val="25"/>
        </w:numPr>
        <w:rPr>
          <w:rFonts w:asciiTheme="minorHAnsi" w:hAnsiTheme="minorHAnsi"/>
          <w:b/>
          <w:bCs/>
          <w:sz w:val="21"/>
          <w:szCs w:val="21"/>
        </w:rPr>
      </w:pPr>
      <w:r w:rsidRPr="00EE6535">
        <w:rPr>
          <w:rFonts w:asciiTheme="minorHAnsi" w:hAnsiTheme="minorHAnsi"/>
          <w:b/>
          <w:bCs/>
          <w:sz w:val="21"/>
          <w:szCs w:val="21"/>
        </w:rPr>
        <w:t>Inappropriate Commercial Encroachment on General Residential Zoned Land (GRZ1), inconsistency/conflict with 2050 Density Mandates</w:t>
      </w:r>
    </w:p>
    <w:p w14:paraId="7AA2CB25" w14:textId="77777777" w:rsidR="004962A3" w:rsidRDefault="004962A3" w:rsidP="004962A3">
      <w:pPr>
        <w:rPr>
          <w:sz w:val="21"/>
          <w:szCs w:val="21"/>
        </w:rPr>
      </w:pPr>
    </w:p>
    <w:p w14:paraId="525839A2" w14:textId="77777777" w:rsidR="004962A3" w:rsidRPr="004C41D9" w:rsidRDefault="004962A3" w:rsidP="004962A3">
      <w:pPr>
        <w:ind w:left="360"/>
        <w:rPr>
          <w:rFonts w:asciiTheme="minorHAnsi" w:hAnsiTheme="minorHAnsi"/>
          <w:sz w:val="21"/>
          <w:szCs w:val="21"/>
          <w:lang w:eastAsia="en-US"/>
        </w:rPr>
      </w:pPr>
      <w:r w:rsidRPr="004C41D9">
        <w:rPr>
          <w:rFonts w:asciiTheme="minorHAnsi" w:hAnsiTheme="minorHAnsi"/>
          <w:sz w:val="21"/>
          <w:szCs w:val="21"/>
          <w:lang w:eastAsia="en-US"/>
        </w:rPr>
        <w:t>The subject site is currently zoned General Residential Zone (GRZ1). While the planning scheme provides a pathway to apply for a convenience restaurant in this zone, a high-turnover, 24-hour multinational commercial franchise with a sprawling drive-thru is entirely incompatible with the core purpose of residential zoning. Bass Coast Shire Council also has a clear strategic mandate to increase residential density and facilitate urban infill within existing township boundaries to accommodate projected growth toward 2050.</w:t>
      </w:r>
    </w:p>
    <w:p w14:paraId="1DA7EAF9" w14:textId="77777777" w:rsidR="004962A3" w:rsidRPr="004C41D9" w:rsidRDefault="004962A3" w:rsidP="004962A3">
      <w:pPr>
        <w:ind w:left="360"/>
        <w:rPr>
          <w:rFonts w:asciiTheme="minorHAnsi" w:hAnsiTheme="minorHAnsi"/>
          <w:sz w:val="21"/>
          <w:szCs w:val="21"/>
          <w:lang w:eastAsia="en-US"/>
        </w:rPr>
      </w:pPr>
    </w:p>
    <w:p w14:paraId="4DEE143E"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 xml:space="preserve">Approving this application allows a massive commercial enterprise to encroach into a designated residential and educational precinct. </w:t>
      </w:r>
    </w:p>
    <w:p w14:paraId="418B7ACC"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lastRenderedPageBreak/>
        <w:t>This large, strategically located site has the capacity to support medium density housing such as up to 10 single-story residential dwellings.</w:t>
      </w:r>
    </w:p>
    <w:p w14:paraId="1EF2A9A5" w14:textId="77777777" w:rsidR="004962A3"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Permitting a low-density, single-use commercial fast-food franchise is an inefficient use of scarce inside-boundary land, actively undermining Council’s own long-term housing targets.</w:t>
      </w:r>
    </w:p>
    <w:p w14:paraId="5E62E7FF" w14:textId="77777777" w:rsidR="004962A3" w:rsidRDefault="004962A3" w:rsidP="004962A3">
      <w:pPr>
        <w:rPr>
          <w:rFonts w:asciiTheme="minorHAnsi" w:hAnsiTheme="minorHAnsi"/>
          <w:sz w:val="21"/>
          <w:szCs w:val="21"/>
          <w:lang w:eastAsia="en-US"/>
        </w:rPr>
      </w:pPr>
    </w:p>
    <w:p w14:paraId="136AFF4D" w14:textId="77777777" w:rsidR="004962A3" w:rsidRDefault="004962A3" w:rsidP="004962A3">
      <w:pPr>
        <w:rPr>
          <w:rFonts w:asciiTheme="minorHAnsi" w:hAnsiTheme="minorHAnsi"/>
          <w:sz w:val="21"/>
          <w:szCs w:val="21"/>
          <w:lang w:eastAsia="en-US"/>
        </w:rPr>
      </w:pPr>
    </w:p>
    <w:p w14:paraId="0AD0E266" w14:textId="77777777" w:rsidR="004962A3" w:rsidRPr="0046767A" w:rsidRDefault="004962A3" w:rsidP="004962A3">
      <w:pPr>
        <w:pStyle w:val="ListParagraph"/>
        <w:numPr>
          <w:ilvl w:val="0"/>
          <w:numId w:val="25"/>
        </w:numPr>
        <w:rPr>
          <w:rFonts w:asciiTheme="minorHAnsi" w:hAnsiTheme="minorHAnsi"/>
          <w:b/>
          <w:bCs/>
          <w:sz w:val="21"/>
          <w:szCs w:val="21"/>
          <w:lang w:eastAsia="en-US"/>
        </w:rPr>
      </w:pPr>
      <w:r w:rsidRPr="0046767A">
        <w:rPr>
          <w:rFonts w:asciiTheme="minorHAnsi" w:hAnsiTheme="minorHAnsi"/>
          <w:b/>
          <w:bCs/>
          <w:sz w:val="21"/>
          <w:szCs w:val="21"/>
          <w:lang w:eastAsia="en-US"/>
        </w:rPr>
        <w:t>Traffic Generation, Congestion, Pedestrian Safety Impacts and Inadequate Parking</w:t>
      </w:r>
    </w:p>
    <w:p w14:paraId="0A8A2A17" w14:textId="77777777" w:rsidR="004962A3" w:rsidRPr="002F2F55" w:rsidRDefault="004962A3" w:rsidP="004962A3">
      <w:pPr>
        <w:rPr>
          <w:rFonts w:asciiTheme="minorHAnsi" w:hAnsiTheme="minorHAnsi"/>
          <w:sz w:val="21"/>
          <w:szCs w:val="21"/>
          <w:lang w:eastAsia="en-US"/>
        </w:rPr>
      </w:pPr>
    </w:p>
    <w:p w14:paraId="717D6F52"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Thompson Avenue is the primary arterial spine of Cowes, which is already congested and experiences severe gridlock during seasonal tourist peaks.</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The Cowes Primary School precinct </w:t>
      </w:r>
      <w:r>
        <w:rPr>
          <w:rFonts w:asciiTheme="minorHAnsi" w:hAnsiTheme="minorHAnsi"/>
          <w:sz w:val="21"/>
          <w:szCs w:val="21"/>
          <w:lang w:eastAsia="en-US"/>
        </w:rPr>
        <w:t xml:space="preserve">is </w:t>
      </w:r>
      <w:r w:rsidRPr="002F2F55">
        <w:rPr>
          <w:rFonts w:asciiTheme="minorHAnsi" w:hAnsiTheme="minorHAnsi"/>
          <w:sz w:val="21"/>
          <w:szCs w:val="21"/>
          <w:lang w:eastAsia="en-US"/>
        </w:rPr>
        <w:t>already subjected to congestion during morning drop-off and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afternoon pick-up periods. </w:t>
      </w:r>
    </w:p>
    <w:p w14:paraId="74249B1E" w14:textId="77777777" w:rsidR="004962A3" w:rsidRPr="00E25758" w:rsidRDefault="004962A3" w:rsidP="004962A3">
      <w:pPr>
        <w:pStyle w:val="ListParagraph"/>
        <w:numPr>
          <w:ilvl w:val="0"/>
          <w:numId w:val="35"/>
        </w:numPr>
        <w:rPr>
          <w:rFonts w:asciiTheme="minorHAnsi" w:hAnsiTheme="minorHAnsi"/>
          <w:sz w:val="21"/>
          <w:szCs w:val="21"/>
          <w:lang w:eastAsia="en-US"/>
        </w:rPr>
      </w:pPr>
      <w:r w:rsidRPr="00E25758">
        <w:rPr>
          <w:rFonts w:asciiTheme="minorHAnsi" w:hAnsiTheme="minorHAnsi"/>
          <w:sz w:val="21"/>
          <w:szCs w:val="21"/>
          <w:lang w:eastAsia="en-US"/>
        </w:rPr>
        <w:t>Introducing a fast-food drive-through will intensify traffic at exactly these critical times. Traffic congestion and illegally parked cars, diminishes critical sightlines for drivers, making it dangerous for pedestrians, particularly children and elderly.</w:t>
      </w:r>
    </w:p>
    <w:p w14:paraId="3B5FB154" w14:textId="77777777" w:rsidR="004962A3" w:rsidRPr="002F2F55" w:rsidRDefault="004962A3" w:rsidP="004962A3">
      <w:pPr>
        <w:rPr>
          <w:rFonts w:asciiTheme="minorHAnsi" w:hAnsiTheme="minorHAnsi"/>
          <w:sz w:val="21"/>
          <w:szCs w:val="21"/>
          <w:lang w:eastAsia="en-US"/>
        </w:rPr>
      </w:pPr>
    </w:p>
    <w:p w14:paraId="6122BEDA"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The application's proposed on-site parking is insufficient for a combined sit-down restaurant and drive-thru of this scale</w:t>
      </w:r>
      <w:r>
        <w:rPr>
          <w:rFonts w:asciiTheme="minorHAnsi" w:hAnsiTheme="minorHAnsi"/>
          <w:sz w:val="21"/>
          <w:szCs w:val="21"/>
          <w:lang w:eastAsia="en-US"/>
        </w:rPr>
        <w:t xml:space="preserve">. It </w:t>
      </w:r>
      <w:r w:rsidRPr="002F2F55">
        <w:rPr>
          <w:rFonts w:asciiTheme="minorHAnsi" w:hAnsiTheme="minorHAnsi"/>
          <w:sz w:val="21"/>
          <w:szCs w:val="21"/>
          <w:lang w:eastAsia="en-US"/>
        </w:rPr>
        <w:t>will inevitably cause “queuing and overspill" parking onto Settlement Road and Thompson Avenue and significantly increase vehicle movements at an already congested location, particularly during peak tourism seasons. Key Concerns</w:t>
      </w:r>
      <w:r>
        <w:rPr>
          <w:rFonts w:asciiTheme="minorHAnsi" w:hAnsiTheme="minorHAnsi"/>
          <w:sz w:val="21"/>
          <w:szCs w:val="21"/>
          <w:lang w:eastAsia="en-US"/>
        </w:rPr>
        <w:t xml:space="preserve"> include: </w:t>
      </w:r>
    </w:p>
    <w:p w14:paraId="0D009B26"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Increased vehicle movements and turning conflicts</w:t>
      </w:r>
    </w:p>
    <w:p w14:paraId="6B4CAE22"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Drive-thr</w:t>
      </w:r>
      <w:r>
        <w:rPr>
          <w:rFonts w:asciiTheme="minorHAnsi" w:hAnsiTheme="minorHAnsi"/>
          <w:sz w:val="21"/>
          <w:szCs w:val="21"/>
          <w:lang w:eastAsia="en-US"/>
        </w:rPr>
        <w:t>u</w:t>
      </w:r>
      <w:r w:rsidRPr="00A33B86">
        <w:rPr>
          <w:rFonts w:asciiTheme="minorHAnsi" w:hAnsiTheme="minorHAnsi"/>
          <w:sz w:val="21"/>
          <w:szCs w:val="21"/>
          <w:lang w:eastAsia="en-US"/>
        </w:rPr>
        <w:t xml:space="preserve"> queuing with the potential to overflow onto public roads</w:t>
      </w:r>
    </w:p>
    <w:p w14:paraId="77C14A6E" w14:textId="77777777" w:rsidR="004962A3"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Reduced pedestrian safety, particularly for children</w:t>
      </w:r>
    </w:p>
    <w:p w14:paraId="4D51565F" w14:textId="77777777" w:rsidR="004962A3" w:rsidRPr="00756D9A"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Cumulative impacts when combined with existing local traffic and seasonal tourist volumes</w:t>
      </w:r>
    </w:p>
    <w:p w14:paraId="446B5074" w14:textId="77777777" w:rsidR="004962A3" w:rsidRDefault="004962A3" w:rsidP="004962A3">
      <w:pPr>
        <w:rPr>
          <w:rFonts w:asciiTheme="minorHAnsi" w:hAnsiTheme="minorHAnsi"/>
          <w:sz w:val="21"/>
          <w:szCs w:val="21"/>
          <w:lang w:eastAsia="en-US"/>
        </w:rPr>
      </w:pPr>
    </w:p>
    <w:p w14:paraId="63FA5917"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Fast-food restaurants are inherently car-intensive uses, characterised by high turnover,</w:t>
      </w:r>
    </w:p>
    <w:p w14:paraId="1638B73A"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peak-period surges, and irregular demand patterns. These impacts are amplified in tourist towns such as Cowes.</w:t>
      </w:r>
    </w:p>
    <w:p w14:paraId="18D9E6D1" w14:textId="77777777" w:rsidR="004962A3" w:rsidRPr="002F2F55" w:rsidRDefault="004962A3" w:rsidP="004962A3">
      <w:pPr>
        <w:rPr>
          <w:rFonts w:asciiTheme="minorHAnsi" w:hAnsiTheme="minorHAnsi"/>
          <w:sz w:val="21"/>
          <w:szCs w:val="21"/>
          <w:lang w:eastAsia="en-US"/>
        </w:rPr>
      </w:pPr>
    </w:p>
    <w:p w14:paraId="7A78A2FC" w14:textId="77777777" w:rsidR="004962A3" w:rsidRDefault="004962A3" w:rsidP="004962A3">
      <w:pPr>
        <w:rPr>
          <w:rFonts w:asciiTheme="minorHAnsi" w:hAnsiTheme="minorHAnsi"/>
          <w:sz w:val="21"/>
          <w:szCs w:val="21"/>
          <w:lang w:eastAsia="en-US"/>
        </w:rPr>
      </w:pPr>
      <w:r>
        <w:rPr>
          <w:rFonts w:asciiTheme="minorHAnsi" w:hAnsiTheme="minorHAnsi"/>
          <w:sz w:val="21"/>
          <w:szCs w:val="21"/>
          <w:lang w:eastAsia="en-US"/>
        </w:rPr>
        <w:t>Decision guidelines under</w:t>
      </w:r>
      <w:r w:rsidRPr="002F2F55">
        <w:rPr>
          <w:rFonts w:asciiTheme="minorHAnsi" w:hAnsiTheme="minorHAnsi"/>
          <w:sz w:val="21"/>
          <w:szCs w:val="21"/>
          <w:lang w:eastAsia="en-US"/>
        </w:rPr>
        <w:t xml:space="preserve"> Clause 65</w:t>
      </w:r>
      <w:r>
        <w:rPr>
          <w:rFonts w:asciiTheme="minorHAnsi" w:hAnsiTheme="minorHAnsi"/>
          <w:sz w:val="21"/>
          <w:szCs w:val="21"/>
          <w:lang w:eastAsia="en-US"/>
        </w:rPr>
        <w:t xml:space="preserve"> in the Victorian Planning scheme</w:t>
      </w:r>
      <w:r w:rsidRPr="002F2F55">
        <w:rPr>
          <w:rFonts w:asciiTheme="minorHAnsi" w:hAnsiTheme="minorHAnsi"/>
          <w:sz w:val="21"/>
          <w:szCs w:val="21"/>
          <w:lang w:eastAsia="en-US"/>
        </w:rPr>
        <w:t xml:space="preserve">, </w:t>
      </w:r>
      <w:r>
        <w:rPr>
          <w:rFonts w:asciiTheme="minorHAnsi" w:hAnsiTheme="minorHAnsi"/>
          <w:sz w:val="21"/>
          <w:szCs w:val="21"/>
          <w:lang w:eastAsia="en-US"/>
        </w:rPr>
        <w:t xml:space="preserve">hold </w:t>
      </w:r>
      <w:r w:rsidRPr="002F2F55">
        <w:rPr>
          <w:rFonts w:asciiTheme="minorHAnsi" w:hAnsiTheme="minorHAnsi"/>
          <w:sz w:val="21"/>
          <w:szCs w:val="21"/>
          <w:lang w:eastAsia="en-US"/>
        </w:rPr>
        <w:t>Council must determine whether traffic impacts are acceptable having regard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to surrounding land uses. </w:t>
      </w:r>
    </w:p>
    <w:p w14:paraId="01118D32" w14:textId="77777777" w:rsidR="004962A3" w:rsidRPr="005E793E" w:rsidRDefault="004962A3" w:rsidP="004962A3">
      <w:pPr>
        <w:pStyle w:val="ListParagraph"/>
        <w:numPr>
          <w:ilvl w:val="0"/>
          <w:numId w:val="36"/>
        </w:numPr>
        <w:rPr>
          <w:rFonts w:asciiTheme="minorHAnsi" w:hAnsiTheme="minorHAnsi"/>
          <w:sz w:val="21"/>
          <w:szCs w:val="21"/>
          <w:lang w:eastAsia="en-US"/>
        </w:rPr>
      </w:pPr>
      <w:r w:rsidRPr="004A4584">
        <w:rPr>
          <w:rFonts w:asciiTheme="minorHAnsi" w:hAnsiTheme="minorHAnsi"/>
          <w:sz w:val="21"/>
          <w:szCs w:val="21"/>
          <w:lang w:eastAsia="en-US"/>
        </w:rPr>
        <w:t>The application does not demonstrate that pedestrian safety has been prioritised or that traffic impacts can be safely accommodated in this location.</w:t>
      </w:r>
    </w:p>
    <w:p w14:paraId="19625D28" w14:textId="77777777" w:rsidR="004962A3" w:rsidRDefault="004962A3" w:rsidP="004962A3">
      <w:pPr>
        <w:pStyle w:val="ListParagraph"/>
        <w:numPr>
          <w:ilvl w:val="0"/>
          <w:numId w:val="36"/>
        </w:numPr>
        <w:rPr>
          <w:rFonts w:asciiTheme="minorHAnsi" w:hAnsiTheme="minorHAnsi"/>
          <w:sz w:val="21"/>
          <w:szCs w:val="21"/>
          <w:lang w:eastAsia="en-US"/>
        </w:rPr>
      </w:pPr>
      <w:r w:rsidRPr="009007B5">
        <w:rPr>
          <w:rFonts w:asciiTheme="minorHAnsi" w:hAnsiTheme="minorHAnsi"/>
          <w:sz w:val="21"/>
          <w:szCs w:val="21"/>
          <w:lang w:eastAsia="en-US"/>
        </w:rPr>
        <w:t xml:space="preserve">The application does not satisfactorily demonstrate that all car parking demand can be accommodated on-site, drive-through queuing will not impact public roads and </w:t>
      </w:r>
      <w:r>
        <w:rPr>
          <w:rFonts w:asciiTheme="minorHAnsi" w:hAnsiTheme="minorHAnsi"/>
          <w:sz w:val="21"/>
          <w:szCs w:val="21"/>
          <w:lang w:eastAsia="en-US"/>
        </w:rPr>
        <w:t>s</w:t>
      </w:r>
      <w:r w:rsidRPr="009007B5">
        <w:rPr>
          <w:rFonts w:asciiTheme="minorHAnsi" w:hAnsiTheme="minorHAnsi"/>
          <w:sz w:val="21"/>
          <w:szCs w:val="21"/>
          <w:lang w:eastAsia="en-US"/>
        </w:rPr>
        <w:t>easonal, weekend or event-based traffic peaks have been properly assessed</w:t>
      </w:r>
      <w:r>
        <w:rPr>
          <w:rFonts w:asciiTheme="minorHAnsi" w:hAnsiTheme="minorHAnsi"/>
          <w:sz w:val="21"/>
          <w:szCs w:val="21"/>
          <w:lang w:eastAsia="en-US"/>
        </w:rPr>
        <w:t>.</w:t>
      </w:r>
    </w:p>
    <w:p w14:paraId="6D9C7E87" w14:textId="77777777" w:rsidR="004962A3" w:rsidRPr="009007B5" w:rsidRDefault="004962A3" w:rsidP="004962A3">
      <w:pPr>
        <w:pStyle w:val="ListParagraph"/>
        <w:rPr>
          <w:rFonts w:asciiTheme="minorHAnsi" w:hAnsiTheme="minorHAnsi"/>
          <w:sz w:val="21"/>
          <w:szCs w:val="21"/>
          <w:lang w:eastAsia="en-US"/>
        </w:rPr>
      </w:pPr>
    </w:p>
    <w:p w14:paraId="27AEF2D3"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This creates a real risk of off-site amenity, safety and congestion impacts, contrary to the objectives of Clause 52.06.</w:t>
      </w:r>
    </w:p>
    <w:p w14:paraId="7DA64890" w14:textId="77777777" w:rsidR="004962A3" w:rsidRDefault="004962A3" w:rsidP="004962A3">
      <w:pPr>
        <w:rPr>
          <w:rFonts w:asciiTheme="minorHAnsi" w:hAnsiTheme="minorHAnsi"/>
          <w:sz w:val="21"/>
          <w:szCs w:val="21"/>
          <w:lang w:eastAsia="en-US"/>
        </w:rPr>
      </w:pPr>
    </w:p>
    <w:p w14:paraId="6F3ABA31" w14:textId="77777777" w:rsidR="004962A3" w:rsidRPr="006541D4" w:rsidRDefault="004962A3" w:rsidP="004962A3">
      <w:pPr>
        <w:pStyle w:val="ListParagraph"/>
        <w:numPr>
          <w:ilvl w:val="0"/>
          <w:numId w:val="25"/>
        </w:numPr>
        <w:rPr>
          <w:rFonts w:asciiTheme="minorHAnsi" w:hAnsiTheme="minorHAnsi"/>
          <w:b/>
          <w:bCs/>
          <w:sz w:val="21"/>
          <w:szCs w:val="21"/>
          <w:lang w:eastAsia="en-US"/>
        </w:rPr>
      </w:pPr>
      <w:r w:rsidRPr="006541D4">
        <w:rPr>
          <w:rFonts w:asciiTheme="minorHAnsi" w:hAnsiTheme="minorHAnsi"/>
          <w:b/>
          <w:bCs/>
          <w:sz w:val="21"/>
          <w:szCs w:val="21"/>
          <w:lang w:eastAsia="en-US"/>
        </w:rPr>
        <w:t>Overdevelopment and Excessive Site Intensity</w:t>
      </w:r>
    </w:p>
    <w:p w14:paraId="3B05C9A2" w14:textId="77777777" w:rsidR="004962A3" w:rsidRDefault="004962A3" w:rsidP="004962A3">
      <w:pPr>
        <w:rPr>
          <w:rFonts w:asciiTheme="minorHAnsi" w:hAnsiTheme="minorHAnsi"/>
          <w:sz w:val="21"/>
          <w:szCs w:val="21"/>
          <w:lang w:eastAsia="en-US"/>
        </w:rPr>
      </w:pPr>
    </w:p>
    <w:p w14:paraId="681531FA" w14:textId="77777777" w:rsidR="004962A3" w:rsidRPr="006541D4" w:rsidRDefault="004962A3" w:rsidP="004962A3">
      <w:pPr>
        <w:rPr>
          <w:rFonts w:asciiTheme="minorHAnsi" w:hAnsiTheme="minorHAnsi"/>
          <w:sz w:val="21"/>
          <w:szCs w:val="21"/>
          <w:lang w:eastAsia="en-US"/>
        </w:rPr>
      </w:pPr>
      <w:r w:rsidRPr="006541D4">
        <w:rPr>
          <w:rFonts w:asciiTheme="minorHAnsi" w:hAnsiTheme="minorHAnsi"/>
          <w:sz w:val="21"/>
          <w:szCs w:val="21"/>
          <w:lang w:eastAsia="en-US"/>
        </w:rPr>
        <w:t>The proposal represents an over-development of the site through excessive hardstand and vehicle infrastructure:</w:t>
      </w:r>
    </w:p>
    <w:p w14:paraId="102B33C4" w14:textId="77777777" w:rsidR="004962A3" w:rsidRPr="0018364E"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Approximately 2,167 m2 of impervious surface on a site of approximately 2,499 m. Only around 13% of the site landscaped</w:t>
      </w:r>
    </w:p>
    <w:p w14:paraId="646DA7EA" w14:textId="77777777" w:rsidR="004962A3"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Site design dominated by parking, queuing lanes, drive-thr</w:t>
      </w:r>
      <w:r>
        <w:rPr>
          <w:rFonts w:asciiTheme="minorHAnsi" w:hAnsiTheme="minorHAnsi"/>
          <w:sz w:val="21"/>
          <w:szCs w:val="21"/>
          <w:lang w:eastAsia="en-US"/>
        </w:rPr>
        <w:t>u</w:t>
      </w:r>
      <w:r w:rsidRPr="0018364E">
        <w:rPr>
          <w:rFonts w:asciiTheme="minorHAnsi" w:hAnsiTheme="minorHAnsi"/>
          <w:sz w:val="21"/>
          <w:szCs w:val="21"/>
          <w:lang w:eastAsia="en-US"/>
        </w:rPr>
        <w:t xml:space="preserve"> circulation and service areas</w:t>
      </w:r>
      <w:r>
        <w:rPr>
          <w:rFonts w:asciiTheme="minorHAnsi" w:hAnsiTheme="minorHAnsi"/>
          <w:sz w:val="21"/>
          <w:szCs w:val="21"/>
          <w:lang w:eastAsia="en-US"/>
        </w:rPr>
        <w:t>.</w:t>
      </w:r>
    </w:p>
    <w:p w14:paraId="5DCFA14F" w14:textId="77777777" w:rsidR="004962A3" w:rsidRDefault="004962A3" w:rsidP="004962A3">
      <w:pPr>
        <w:rPr>
          <w:rFonts w:asciiTheme="minorHAnsi" w:hAnsiTheme="minorHAnsi"/>
          <w:sz w:val="21"/>
          <w:szCs w:val="21"/>
          <w:lang w:eastAsia="en-US"/>
        </w:rPr>
      </w:pPr>
      <w:r w:rsidRPr="00783215">
        <w:rPr>
          <w:rFonts w:asciiTheme="minorHAnsi" w:hAnsiTheme="minorHAnsi"/>
          <w:sz w:val="21"/>
          <w:szCs w:val="21"/>
          <w:lang w:eastAsia="en-US"/>
        </w:rPr>
        <w:t xml:space="preserve"> This level of site coverage priorities vehicle movement over environmental </w:t>
      </w:r>
      <w:r>
        <w:rPr>
          <w:rFonts w:asciiTheme="minorHAnsi" w:hAnsiTheme="minorHAnsi"/>
          <w:sz w:val="21"/>
          <w:szCs w:val="21"/>
          <w:lang w:eastAsia="en-US"/>
        </w:rPr>
        <w:t>p</w:t>
      </w:r>
      <w:r w:rsidRPr="00783215">
        <w:rPr>
          <w:rFonts w:asciiTheme="minorHAnsi" w:hAnsiTheme="minorHAnsi"/>
          <w:sz w:val="21"/>
          <w:szCs w:val="21"/>
          <w:lang w:eastAsia="en-US"/>
        </w:rPr>
        <w:t>erformance</w:t>
      </w:r>
      <w:r>
        <w:rPr>
          <w:rFonts w:asciiTheme="minorHAnsi" w:hAnsiTheme="minorHAnsi"/>
          <w:sz w:val="21"/>
          <w:szCs w:val="21"/>
          <w:lang w:eastAsia="en-US"/>
        </w:rPr>
        <w:t xml:space="preserve"> </w:t>
      </w:r>
      <w:r w:rsidRPr="00783215">
        <w:rPr>
          <w:rFonts w:asciiTheme="minorHAnsi" w:hAnsiTheme="minorHAnsi"/>
          <w:sz w:val="21"/>
          <w:szCs w:val="21"/>
          <w:lang w:eastAsia="en-US"/>
        </w:rPr>
        <w:t>and community amenity and is inappropriate for a coastal township context.</w:t>
      </w:r>
    </w:p>
    <w:p w14:paraId="016C43B9" w14:textId="77777777" w:rsidR="004962A3" w:rsidRDefault="004962A3" w:rsidP="004962A3">
      <w:pPr>
        <w:rPr>
          <w:rFonts w:asciiTheme="minorHAnsi" w:hAnsiTheme="minorHAnsi"/>
          <w:sz w:val="21"/>
          <w:szCs w:val="21"/>
          <w:lang w:eastAsia="en-US"/>
        </w:rPr>
      </w:pPr>
    </w:p>
    <w:p w14:paraId="316EB287" w14:textId="77777777" w:rsidR="004962A3" w:rsidRPr="009B3CD3" w:rsidRDefault="004962A3" w:rsidP="004962A3">
      <w:pPr>
        <w:pStyle w:val="ListParagraph"/>
        <w:numPr>
          <w:ilvl w:val="0"/>
          <w:numId w:val="25"/>
        </w:numPr>
        <w:rPr>
          <w:rFonts w:asciiTheme="minorHAnsi" w:hAnsiTheme="minorHAnsi"/>
          <w:b/>
          <w:bCs/>
          <w:sz w:val="21"/>
          <w:szCs w:val="21"/>
          <w:lang w:eastAsia="en-US"/>
        </w:rPr>
      </w:pPr>
      <w:r w:rsidRPr="009B3CD3">
        <w:rPr>
          <w:rFonts w:asciiTheme="minorHAnsi" w:hAnsiTheme="minorHAnsi"/>
          <w:b/>
          <w:bCs/>
          <w:sz w:val="21"/>
          <w:szCs w:val="21"/>
          <w:lang w:eastAsia="en-US"/>
        </w:rPr>
        <w:t xml:space="preserve">Carriage way easement in favour of McDonalds </w:t>
      </w:r>
    </w:p>
    <w:p w14:paraId="7EC39FDC" w14:textId="77777777" w:rsidR="004962A3" w:rsidRDefault="004962A3" w:rsidP="004962A3">
      <w:pPr>
        <w:rPr>
          <w:rFonts w:asciiTheme="minorHAnsi" w:hAnsiTheme="minorHAnsi"/>
          <w:sz w:val="21"/>
          <w:szCs w:val="21"/>
          <w:lang w:eastAsia="en-US"/>
        </w:rPr>
      </w:pPr>
    </w:p>
    <w:p w14:paraId="31D8B6D1" w14:textId="77777777" w:rsidR="004962A3" w:rsidRPr="003E0D06" w:rsidRDefault="004962A3" w:rsidP="004962A3">
      <w:pPr>
        <w:rPr>
          <w:rFonts w:asciiTheme="minorHAnsi" w:hAnsiTheme="minorHAnsi"/>
          <w:sz w:val="21"/>
          <w:szCs w:val="21"/>
          <w:lang w:eastAsia="en-US"/>
        </w:rPr>
      </w:pPr>
      <w:r w:rsidRPr="003E0D06">
        <w:rPr>
          <w:rFonts w:asciiTheme="minorHAnsi" w:hAnsiTheme="minorHAnsi"/>
          <w:sz w:val="21"/>
          <w:szCs w:val="21"/>
          <w:lang w:eastAsia="en-US"/>
        </w:rPr>
        <w:t xml:space="preserve">McDonalds plan proposes a carriage way from 157 Thompson Ave to MC Donalds site creating </w:t>
      </w:r>
      <w:r>
        <w:rPr>
          <w:rFonts w:asciiTheme="minorHAnsi" w:hAnsiTheme="minorHAnsi"/>
          <w:sz w:val="21"/>
          <w:szCs w:val="21"/>
          <w:lang w:eastAsia="en-US"/>
        </w:rPr>
        <w:t xml:space="preserve">new </w:t>
      </w:r>
      <w:r w:rsidRPr="003E0D06">
        <w:rPr>
          <w:rFonts w:asciiTheme="minorHAnsi" w:hAnsiTheme="minorHAnsi"/>
          <w:sz w:val="21"/>
          <w:szCs w:val="21"/>
          <w:lang w:eastAsia="en-US"/>
        </w:rPr>
        <w:t xml:space="preserve">traffic new hazards. </w:t>
      </w:r>
    </w:p>
    <w:p w14:paraId="61EA43C5" w14:textId="77777777" w:rsidR="004962A3" w:rsidRDefault="004962A3" w:rsidP="004962A3">
      <w:pPr>
        <w:pStyle w:val="ListParagraph"/>
        <w:numPr>
          <w:ilvl w:val="0"/>
          <w:numId w:val="38"/>
        </w:numPr>
        <w:rPr>
          <w:rFonts w:asciiTheme="minorHAnsi" w:hAnsiTheme="minorHAnsi"/>
          <w:sz w:val="21"/>
          <w:szCs w:val="21"/>
          <w:lang w:eastAsia="en-US"/>
        </w:rPr>
      </w:pPr>
      <w:r w:rsidRPr="004B1724">
        <w:rPr>
          <w:rFonts w:asciiTheme="minorHAnsi" w:hAnsiTheme="minorHAnsi"/>
          <w:sz w:val="21"/>
          <w:szCs w:val="21"/>
          <w:lang w:eastAsia="en-US"/>
        </w:rPr>
        <w:t xml:space="preserve">One of the proposed exits is very close to a roundabout where traffic will only be able to turn left, directing traffic to a school and Aged Care facility. </w:t>
      </w:r>
    </w:p>
    <w:p w14:paraId="7336C038" w14:textId="77777777" w:rsidR="004962A3" w:rsidRPr="003C0B97" w:rsidRDefault="004962A3" w:rsidP="004962A3">
      <w:pPr>
        <w:pStyle w:val="ListParagraph"/>
        <w:numPr>
          <w:ilvl w:val="0"/>
          <w:numId w:val="38"/>
        </w:numPr>
        <w:rPr>
          <w:rFonts w:asciiTheme="minorHAnsi" w:hAnsiTheme="minorHAnsi"/>
          <w:sz w:val="21"/>
          <w:szCs w:val="21"/>
          <w:lang w:eastAsia="en-US"/>
        </w:rPr>
      </w:pPr>
      <w:r w:rsidRPr="003C0B97">
        <w:rPr>
          <w:rFonts w:ascii="Aptos" w:hAnsi="Aptos"/>
          <w:color w:val="000000"/>
          <w:sz w:val="21"/>
          <w:szCs w:val="21"/>
        </w:rPr>
        <w:t>Vehicles using 157 Thompson</w:t>
      </w:r>
      <w:r>
        <w:rPr>
          <w:rFonts w:ascii="Aptos" w:hAnsi="Aptos"/>
          <w:color w:val="000000"/>
          <w:sz w:val="21"/>
          <w:szCs w:val="21"/>
        </w:rPr>
        <w:t xml:space="preserve"> Ave site</w:t>
      </w:r>
      <w:r w:rsidRPr="003C0B97">
        <w:rPr>
          <w:rFonts w:ascii="Aptos" w:hAnsi="Aptos"/>
          <w:color w:val="000000"/>
          <w:sz w:val="21"/>
          <w:szCs w:val="21"/>
        </w:rPr>
        <w:t xml:space="preserve"> to buy fuel or visit the proposed 7 eleven will have to cross the carriageway to access Settlement Rd and Thompson Ave in order to exit</w:t>
      </w:r>
      <w:r>
        <w:rPr>
          <w:rFonts w:ascii="Aptos" w:hAnsi="Aptos"/>
          <w:color w:val="000000"/>
          <w:sz w:val="21"/>
          <w:szCs w:val="21"/>
        </w:rPr>
        <w:t>,</w:t>
      </w:r>
      <w:r w:rsidRPr="003C0B97">
        <w:rPr>
          <w:rFonts w:ascii="Aptos" w:hAnsi="Aptos"/>
          <w:color w:val="000000"/>
          <w:sz w:val="21"/>
          <w:szCs w:val="21"/>
        </w:rPr>
        <w:t> increasing the risk of accidents.</w:t>
      </w:r>
    </w:p>
    <w:p w14:paraId="16791484" w14:textId="77777777" w:rsidR="004962A3" w:rsidRDefault="004962A3" w:rsidP="004962A3">
      <w:pPr>
        <w:rPr>
          <w:rFonts w:asciiTheme="minorHAnsi" w:hAnsiTheme="minorHAnsi"/>
          <w:sz w:val="21"/>
          <w:szCs w:val="21"/>
          <w:lang w:eastAsia="en-US"/>
        </w:rPr>
      </w:pPr>
    </w:p>
    <w:p w14:paraId="3E14BC48" w14:textId="77777777" w:rsidR="004962A3" w:rsidRDefault="004962A3" w:rsidP="004962A3">
      <w:pPr>
        <w:rPr>
          <w:rFonts w:asciiTheme="minorHAnsi" w:hAnsiTheme="minorHAnsi"/>
          <w:sz w:val="21"/>
          <w:szCs w:val="21"/>
          <w:lang w:eastAsia="en-US"/>
        </w:rPr>
      </w:pPr>
    </w:p>
    <w:p w14:paraId="3C87F611" w14:textId="77777777" w:rsidR="004962A3" w:rsidRPr="00504A0C" w:rsidRDefault="004962A3" w:rsidP="004962A3">
      <w:pPr>
        <w:pStyle w:val="ListParagraph"/>
        <w:numPr>
          <w:ilvl w:val="0"/>
          <w:numId w:val="25"/>
        </w:numPr>
        <w:rPr>
          <w:rFonts w:asciiTheme="minorHAnsi" w:hAnsiTheme="minorHAnsi"/>
          <w:b/>
          <w:bCs/>
          <w:sz w:val="21"/>
          <w:szCs w:val="21"/>
          <w:lang w:eastAsia="en-US"/>
        </w:rPr>
      </w:pPr>
      <w:r w:rsidRPr="00504A0C">
        <w:rPr>
          <w:rFonts w:asciiTheme="minorHAnsi" w:hAnsiTheme="minorHAnsi"/>
          <w:b/>
          <w:bCs/>
          <w:sz w:val="21"/>
          <w:szCs w:val="21"/>
          <w:lang w:eastAsia="en-US"/>
        </w:rPr>
        <w:t xml:space="preserve">Severe Impact on the safety of the school community  </w:t>
      </w:r>
    </w:p>
    <w:p w14:paraId="46F7B0D5" w14:textId="77777777" w:rsidR="004962A3" w:rsidRDefault="004962A3" w:rsidP="004962A3">
      <w:pPr>
        <w:rPr>
          <w:rFonts w:asciiTheme="minorHAnsi" w:hAnsiTheme="minorHAnsi"/>
          <w:sz w:val="21"/>
          <w:szCs w:val="21"/>
          <w:lang w:eastAsia="en-US"/>
        </w:rPr>
      </w:pPr>
    </w:p>
    <w:p w14:paraId="2747C03C" w14:textId="77777777" w:rsidR="004962A3"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intersection of Thompson Avenue and Settlement Road is already a critical bottleneck during school drop-off and pick-up times. Introducing a high-volume convenience restaurant with drive-thru will significantly increase vehicle movements precisely when vulnerable young pedestrians are navigating the area</w:t>
      </w:r>
    </w:p>
    <w:p w14:paraId="06A68402"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 xml:space="preserve">The proposal sits just 23 metres from Cowes Primary School boundary and fails to demonstrate how it will safely manage the clash between school-peak pedestrian traffic and fast-food consumer traffic. </w:t>
      </w:r>
    </w:p>
    <w:p w14:paraId="3D22FBC5"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The influx of traffic turning into and exiting the site will create dangerous conflict points with children walking or riding scooters and bikes to school.</w:t>
      </w:r>
    </w:p>
    <w:p w14:paraId="02219381" w14:textId="77777777" w:rsidR="004962A3" w:rsidRPr="00504A0C" w:rsidRDefault="004962A3" w:rsidP="004962A3">
      <w:pPr>
        <w:rPr>
          <w:rFonts w:asciiTheme="minorHAnsi" w:hAnsiTheme="minorHAnsi"/>
          <w:sz w:val="21"/>
          <w:szCs w:val="21"/>
          <w:lang w:eastAsia="en-US"/>
        </w:rPr>
      </w:pPr>
    </w:p>
    <w:p w14:paraId="5D2474A8" w14:textId="77777777" w:rsidR="004962A3" w:rsidRPr="00B64606" w:rsidRDefault="004962A3" w:rsidP="004962A3">
      <w:pPr>
        <w:pStyle w:val="ListParagraph"/>
        <w:numPr>
          <w:ilvl w:val="0"/>
          <w:numId w:val="25"/>
        </w:numPr>
        <w:rPr>
          <w:rFonts w:asciiTheme="minorHAnsi" w:hAnsiTheme="minorHAnsi"/>
          <w:b/>
          <w:bCs/>
          <w:sz w:val="21"/>
          <w:szCs w:val="21"/>
          <w:lang w:eastAsia="en-US"/>
        </w:rPr>
      </w:pPr>
      <w:r w:rsidRPr="00B64606">
        <w:rPr>
          <w:rFonts w:asciiTheme="minorHAnsi" w:hAnsiTheme="minorHAnsi"/>
          <w:b/>
          <w:bCs/>
          <w:sz w:val="21"/>
          <w:szCs w:val="21"/>
          <w:lang w:eastAsia="en-US"/>
        </w:rPr>
        <w:t>High Risk to Vulnerable Road Users (Aged Care Interface)</w:t>
      </w:r>
    </w:p>
    <w:p w14:paraId="5A9C4519" w14:textId="77777777" w:rsidR="004962A3" w:rsidRDefault="004962A3" w:rsidP="004962A3">
      <w:pPr>
        <w:rPr>
          <w:rFonts w:asciiTheme="minorHAnsi" w:hAnsiTheme="minorHAnsi"/>
          <w:sz w:val="21"/>
          <w:szCs w:val="21"/>
          <w:lang w:eastAsia="en-US"/>
        </w:rPr>
      </w:pPr>
    </w:p>
    <w:p w14:paraId="3813A86C" w14:textId="77777777" w:rsidR="004962A3" w:rsidRPr="00504A0C"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subject site is adjacent to an aged care facility with a high concentration of elderly residents, many of whom rely on walking frames, motorized mobility scooters, or have compromised vision and hearing.</w:t>
      </w:r>
    </w:p>
    <w:p w14:paraId="653116FE" w14:textId="77777777" w:rsidR="004962A3" w:rsidRPr="008B6B71" w:rsidRDefault="004962A3" w:rsidP="004962A3">
      <w:pPr>
        <w:pStyle w:val="ListParagraph"/>
        <w:numPr>
          <w:ilvl w:val="0"/>
          <w:numId w:val="40"/>
        </w:numPr>
        <w:rPr>
          <w:rFonts w:asciiTheme="minorHAnsi" w:hAnsiTheme="minorHAnsi"/>
          <w:sz w:val="21"/>
          <w:szCs w:val="21"/>
          <w:lang w:eastAsia="en-US"/>
        </w:rPr>
      </w:pPr>
      <w:r w:rsidRPr="008B6B71">
        <w:rPr>
          <w:rFonts w:asciiTheme="minorHAnsi" w:hAnsiTheme="minorHAnsi"/>
          <w:sz w:val="21"/>
          <w:szCs w:val="21"/>
          <w:lang w:eastAsia="en-US"/>
        </w:rPr>
        <w:t>Inadequate Pedestrian Infrastructure: A commercial drive-thru inherently creates a high-risk conflict zone where drivers, focused on entering or exiting the venue quickly may overlook slower-moving pedestrians who require more time to navigate crossovers.</w:t>
      </w:r>
    </w:p>
    <w:p w14:paraId="274BED5C" w14:textId="77777777" w:rsidR="004962A3" w:rsidRPr="00504A0C" w:rsidRDefault="004962A3" w:rsidP="004962A3">
      <w:pPr>
        <w:rPr>
          <w:rFonts w:asciiTheme="minorHAnsi" w:hAnsiTheme="minorHAnsi"/>
          <w:sz w:val="21"/>
          <w:szCs w:val="21"/>
          <w:lang w:eastAsia="en-US"/>
        </w:rPr>
      </w:pPr>
    </w:p>
    <w:p w14:paraId="26DDA928" w14:textId="77777777" w:rsidR="004962A3" w:rsidRPr="001E0850" w:rsidRDefault="004962A3" w:rsidP="004962A3">
      <w:pPr>
        <w:pStyle w:val="ListParagraph"/>
        <w:numPr>
          <w:ilvl w:val="0"/>
          <w:numId w:val="25"/>
        </w:numPr>
        <w:rPr>
          <w:rFonts w:asciiTheme="minorHAnsi" w:hAnsiTheme="minorHAnsi"/>
          <w:b/>
          <w:bCs/>
          <w:sz w:val="21"/>
          <w:szCs w:val="21"/>
          <w:lang w:eastAsia="en-US"/>
        </w:rPr>
      </w:pPr>
      <w:r w:rsidRPr="001E0850">
        <w:rPr>
          <w:rFonts w:asciiTheme="minorHAnsi" w:hAnsiTheme="minorHAnsi"/>
          <w:b/>
          <w:bCs/>
          <w:sz w:val="21"/>
          <w:szCs w:val="21"/>
          <w:lang w:eastAsia="en-US"/>
        </w:rPr>
        <w:t>Strain on Limited Emergency Services and Risk of Anti-Social Behaviour</w:t>
      </w:r>
    </w:p>
    <w:p w14:paraId="20AF28FE" w14:textId="77777777" w:rsidR="004962A3" w:rsidRDefault="004962A3" w:rsidP="004962A3">
      <w:pPr>
        <w:rPr>
          <w:rFonts w:asciiTheme="minorHAnsi" w:hAnsiTheme="minorHAnsi"/>
          <w:sz w:val="21"/>
          <w:szCs w:val="21"/>
          <w:lang w:eastAsia="en-US"/>
        </w:rPr>
      </w:pPr>
    </w:p>
    <w:p w14:paraId="7AC45A5B" w14:textId="77777777" w:rsidR="004962A3" w:rsidRPr="001E0850" w:rsidRDefault="004962A3" w:rsidP="004962A3">
      <w:pPr>
        <w:rPr>
          <w:rFonts w:asciiTheme="minorHAnsi" w:hAnsiTheme="minorHAnsi"/>
          <w:sz w:val="21"/>
          <w:szCs w:val="21"/>
          <w:lang w:eastAsia="en-US"/>
        </w:rPr>
      </w:pPr>
      <w:r w:rsidRPr="001E0850">
        <w:rPr>
          <w:rFonts w:asciiTheme="minorHAnsi" w:hAnsiTheme="minorHAnsi"/>
          <w:sz w:val="21"/>
          <w:szCs w:val="21"/>
          <w:lang w:eastAsia="en-US"/>
        </w:rPr>
        <w:t>A late-night or 24-hour convenience restaurant naturally acts as a hub for loitering, littering, and anti-social behaviour.</w:t>
      </w:r>
    </w:p>
    <w:p w14:paraId="59CB5D34"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Cowes does not have a 24-hour, manned police station. Relying on rostered-on or call-out emergency services from further afield means response times during late-night incidents can be delayed.</w:t>
      </w:r>
    </w:p>
    <w:p w14:paraId="69C36F60"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Introducing this land use directly adjacent to a vulnerable aged care facility and an unpatrolled school creates an unacceptable security and peace-of-mind risk for the immediate neighbourhood.</w:t>
      </w:r>
    </w:p>
    <w:p w14:paraId="0994ADC4" w14:textId="77777777" w:rsidR="004962A3"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Issues for emergency vehicles such as ambulances, with the depot being in the Industrial Estate in Cowes and using Settlement Rd as a major access, can negatively impact response times, being already congested during school hours and tourist times.</w:t>
      </w:r>
    </w:p>
    <w:p w14:paraId="27DADD4B" w14:textId="77777777" w:rsidR="004962A3" w:rsidRDefault="004962A3" w:rsidP="004962A3">
      <w:pPr>
        <w:rPr>
          <w:rFonts w:asciiTheme="minorHAnsi" w:hAnsiTheme="minorHAnsi"/>
          <w:sz w:val="21"/>
          <w:szCs w:val="21"/>
          <w:lang w:eastAsia="en-US"/>
        </w:rPr>
      </w:pPr>
    </w:p>
    <w:p w14:paraId="12685CB7" w14:textId="77777777" w:rsidR="004962A3" w:rsidRPr="004E6C57" w:rsidRDefault="004962A3" w:rsidP="004962A3">
      <w:pPr>
        <w:pStyle w:val="ListParagraph"/>
        <w:numPr>
          <w:ilvl w:val="0"/>
          <w:numId w:val="25"/>
        </w:numPr>
        <w:rPr>
          <w:rFonts w:asciiTheme="minorHAnsi" w:hAnsiTheme="minorHAnsi"/>
          <w:b/>
          <w:bCs/>
          <w:sz w:val="21"/>
          <w:szCs w:val="21"/>
          <w:lang w:eastAsia="en-US"/>
        </w:rPr>
      </w:pPr>
      <w:r w:rsidRPr="004E6C57">
        <w:rPr>
          <w:rFonts w:asciiTheme="minorHAnsi" w:hAnsiTheme="minorHAnsi"/>
          <w:b/>
          <w:bCs/>
          <w:sz w:val="21"/>
          <w:szCs w:val="21"/>
          <w:lang w:eastAsia="en-US"/>
        </w:rPr>
        <w:t>Loss of Vegetation and Environmental Degradation Violation of the Vegetation Protection Overlay (VPO2)</w:t>
      </w:r>
    </w:p>
    <w:p w14:paraId="48B9A37C" w14:textId="77777777" w:rsidR="004962A3" w:rsidRPr="004E6C57" w:rsidRDefault="004962A3" w:rsidP="004962A3">
      <w:pPr>
        <w:rPr>
          <w:rFonts w:asciiTheme="minorHAnsi" w:hAnsiTheme="minorHAnsi"/>
          <w:b/>
          <w:bCs/>
          <w:sz w:val="21"/>
          <w:szCs w:val="21"/>
          <w:lang w:eastAsia="en-US"/>
        </w:rPr>
      </w:pPr>
    </w:p>
    <w:p w14:paraId="14C19F12" w14:textId="77777777" w:rsidR="004962A3"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subject site falls within the Vegetation Protection Overlay - Schedule 2 (VPO2), which specifically aims to protect and enhance the significant vegetation, indigenous canopy, and wildlife corridors of Phillip Island.</w:t>
      </w:r>
    </w:p>
    <w:p w14:paraId="630032E7" w14:textId="77777777" w:rsidR="004962A3" w:rsidRPr="004E6C57" w:rsidRDefault="004962A3" w:rsidP="004962A3">
      <w:pPr>
        <w:rPr>
          <w:rFonts w:asciiTheme="minorHAnsi" w:hAnsiTheme="minorHAnsi"/>
          <w:sz w:val="21"/>
          <w:szCs w:val="21"/>
          <w:lang w:eastAsia="en-US"/>
        </w:rPr>
      </w:pPr>
    </w:p>
    <w:p w14:paraId="19ADBF0E"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proposed removal of established native vegetation and mature canopy trees to accommodate an asphalt drive-thru directly contradicts the core purpose of the VPO2.The plans indicate the removal of existing vegetation and trees across the site, with replacement planting limited and largely ornamental due to the dominance of hardstand areas.</w:t>
      </w:r>
    </w:p>
    <w:p w14:paraId="39874E95"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This results in:</w:t>
      </w:r>
    </w:p>
    <w:p w14:paraId="16DE8372"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Loss of local vegetation and habitat</w:t>
      </w:r>
    </w:p>
    <w:p w14:paraId="716573A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Reduced biodiversity outcomes</w:t>
      </w:r>
    </w:p>
    <w:p w14:paraId="5C135D5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urban heat island effect</w:t>
      </w:r>
    </w:p>
    <w:p w14:paraId="6DF15E2C"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stormwater runoff and reduced natural infiltration</w:t>
      </w:r>
    </w:p>
    <w:p w14:paraId="5FB6B053"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proposal fails to demonstrate a responsible environmental outcome consistent with coastal and township planning objectives. Replacing a mature natural canopy with corporate infrastructure represents a severe, irreversible net loss to the local environment, biodiversity, and neighbourhood amenity.</w:t>
      </w:r>
    </w:p>
    <w:p w14:paraId="7E97412E" w14:textId="77777777" w:rsidR="004962A3" w:rsidRDefault="004962A3" w:rsidP="004962A3">
      <w:pPr>
        <w:rPr>
          <w:rFonts w:asciiTheme="minorHAnsi" w:hAnsiTheme="minorHAnsi"/>
          <w:sz w:val="21"/>
          <w:szCs w:val="21"/>
          <w:lang w:eastAsia="en-US"/>
        </w:rPr>
      </w:pPr>
    </w:p>
    <w:p w14:paraId="0BAC8A89" w14:textId="77777777" w:rsidR="004962A3" w:rsidRPr="007D2E53" w:rsidRDefault="004962A3" w:rsidP="004962A3">
      <w:pPr>
        <w:pStyle w:val="ListParagraph"/>
        <w:numPr>
          <w:ilvl w:val="0"/>
          <w:numId w:val="25"/>
        </w:numPr>
        <w:rPr>
          <w:rFonts w:asciiTheme="minorHAnsi" w:hAnsiTheme="minorHAnsi"/>
          <w:b/>
          <w:bCs/>
          <w:sz w:val="21"/>
          <w:szCs w:val="21"/>
          <w:lang w:eastAsia="en-US"/>
        </w:rPr>
      </w:pPr>
      <w:r w:rsidRPr="007D2E53">
        <w:rPr>
          <w:rFonts w:asciiTheme="minorHAnsi" w:hAnsiTheme="minorHAnsi"/>
          <w:b/>
          <w:bCs/>
          <w:sz w:val="21"/>
          <w:szCs w:val="21"/>
          <w:lang w:eastAsia="en-US"/>
        </w:rPr>
        <w:t>Adverse Amenity Impacts: Noise, Light, and Odour Intrusions</w:t>
      </w:r>
    </w:p>
    <w:p w14:paraId="754B50F4" w14:textId="77777777" w:rsidR="004962A3" w:rsidRDefault="004962A3" w:rsidP="004962A3">
      <w:pPr>
        <w:rPr>
          <w:rFonts w:asciiTheme="minorHAnsi" w:hAnsiTheme="minorHAnsi"/>
          <w:sz w:val="21"/>
          <w:szCs w:val="21"/>
          <w:lang w:eastAsia="en-US"/>
        </w:rPr>
      </w:pPr>
    </w:p>
    <w:p w14:paraId="656DA0C4"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lastRenderedPageBreak/>
        <w:t>The introduction of a noisy, 24-hour convenience restaurant onto General Residential (GRZ1) land will introduce continuous amenity disruptions that are entirely incompatible with a residential and educational precinct.</w:t>
      </w:r>
    </w:p>
    <w:p w14:paraId="39BD706C" w14:textId="77777777" w:rsidR="004962A3" w:rsidRDefault="004962A3" w:rsidP="004962A3">
      <w:pPr>
        <w:rPr>
          <w:rFonts w:asciiTheme="minorHAnsi" w:hAnsiTheme="minorHAnsi"/>
          <w:sz w:val="21"/>
          <w:szCs w:val="21"/>
          <w:lang w:eastAsia="en-US"/>
        </w:rPr>
      </w:pPr>
    </w:p>
    <w:p w14:paraId="338EA452"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t>Despite proposed mitigation measures such as acoustic fencing, likely impacts include ongoing noise intrusion, particularly during evening and night-time hours. The need for acoustic fencing itself acknowledges that noise impacts are expected which are incompatible with nearby sensitive uses, including residential properties, Age Care facilities and primary school</w:t>
      </w:r>
    </w:p>
    <w:p w14:paraId="0242A367" w14:textId="77777777" w:rsidR="004962A3" w:rsidRPr="007D2E53" w:rsidRDefault="004962A3" w:rsidP="004962A3">
      <w:pPr>
        <w:rPr>
          <w:rFonts w:asciiTheme="minorHAnsi" w:hAnsiTheme="minorHAnsi"/>
          <w:sz w:val="21"/>
          <w:szCs w:val="21"/>
          <w:lang w:eastAsia="en-US"/>
        </w:rPr>
      </w:pPr>
    </w:p>
    <w:p w14:paraId="51835014" w14:textId="77777777" w:rsidR="004962A3" w:rsidRDefault="004962A3" w:rsidP="004962A3">
      <w:pPr>
        <w:pStyle w:val="ListParagraph"/>
        <w:numPr>
          <w:ilvl w:val="0"/>
          <w:numId w:val="42"/>
        </w:numPr>
        <w:rPr>
          <w:rFonts w:asciiTheme="minorHAnsi" w:hAnsiTheme="minorHAnsi"/>
          <w:sz w:val="21"/>
          <w:szCs w:val="21"/>
          <w:lang w:eastAsia="en-US"/>
        </w:rPr>
      </w:pPr>
      <w:r w:rsidRPr="008F36A2">
        <w:rPr>
          <w:rFonts w:asciiTheme="minorHAnsi" w:hAnsiTheme="minorHAnsi"/>
          <w:b/>
          <w:bCs/>
          <w:sz w:val="21"/>
          <w:szCs w:val="21"/>
          <w:lang w:eastAsia="en-US"/>
        </w:rPr>
        <w:t>Noise</w:t>
      </w:r>
      <w:r w:rsidRPr="008F36A2">
        <w:rPr>
          <w:rFonts w:asciiTheme="minorHAnsi" w:hAnsiTheme="minorHAnsi"/>
          <w:sz w:val="21"/>
          <w:szCs w:val="21"/>
          <w:lang w:eastAsia="en-US"/>
        </w:rPr>
        <w:t>: The development will generate continuous, low-frequency, intrusive noise pollution. This includes mechanical noise from roof-mounted commercial exhaust fans and air conditioning units, heavy delivery trucks, slamming car doors, amplified speakers used for drive thru ordering. Noise will directly disrupt the quiet enjoyment of nearby residents, including the Aged Care facility—particularly during late-night and early-morning hours—and will negatively impact the learning environment of the adjacent primary school.</w:t>
      </w:r>
    </w:p>
    <w:p w14:paraId="35A3E8CF" w14:textId="77777777" w:rsidR="004962A3" w:rsidRPr="008F36A2" w:rsidRDefault="004962A3" w:rsidP="004962A3">
      <w:pPr>
        <w:pStyle w:val="ListParagraph"/>
        <w:rPr>
          <w:rFonts w:asciiTheme="minorHAnsi" w:hAnsiTheme="minorHAnsi"/>
          <w:sz w:val="21"/>
          <w:szCs w:val="21"/>
          <w:lang w:eastAsia="en-US"/>
        </w:rPr>
      </w:pPr>
    </w:p>
    <w:p w14:paraId="6C271A00" w14:textId="77777777" w:rsidR="004962A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Visual Intrusion and Light Pollution</w:t>
      </w:r>
      <w:r w:rsidRPr="00483F33">
        <w:rPr>
          <w:rFonts w:asciiTheme="minorHAnsi" w:hAnsiTheme="minorHAnsi"/>
          <w:sz w:val="21"/>
          <w:szCs w:val="21"/>
          <w:lang w:eastAsia="en-US"/>
        </w:rPr>
        <w:t>: To operate safely at night, a fast-food outlet requires high-intensity LED carpark illumination, illuminated drive-thru pathways, and bright corporate signage. This excessive light spill will bleed directly into neighbouring residential properties and the sensitive aged care interface, disrupting sleep patterns and destroying the low-impact night-sky character of the Cowes township.</w:t>
      </w:r>
    </w:p>
    <w:p w14:paraId="331D52CF" w14:textId="77777777" w:rsidR="004962A3" w:rsidRPr="00483F33" w:rsidRDefault="004962A3" w:rsidP="004962A3">
      <w:pPr>
        <w:pStyle w:val="ListParagraph"/>
        <w:rPr>
          <w:rFonts w:asciiTheme="minorHAnsi" w:hAnsiTheme="minorHAnsi"/>
          <w:sz w:val="21"/>
          <w:szCs w:val="21"/>
          <w:lang w:eastAsia="en-US"/>
        </w:rPr>
      </w:pPr>
    </w:p>
    <w:p w14:paraId="06FE9CC1" w14:textId="77777777" w:rsidR="004962A3" w:rsidRPr="00483F3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Atmospheric Emissions (Odour):</w:t>
      </w:r>
      <w:r w:rsidRPr="00483F33">
        <w:rPr>
          <w:rFonts w:asciiTheme="minorHAnsi" w:hAnsiTheme="minorHAnsi"/>
          <w:sz w:val="21"/>
          <w:szCs w:val="21"/>
          <w:lang w:eastAsia="en-US"/>
        </w:rPr>
        <w:t xml:space="preserve"> Commercial cooking facilities of this scale discharge continuous, concentrated airborne cooking odours, oils, and emissions through exhaust stacks. Given the wind-prone coastal environment of Phillip Island, </w:t>
      </w:r>
      <w:proofErr w:type="gramStart"/>
      <w:r w:rsidRPr="00483F33">
        <w:rPr>
          <w:rFonts w:asciiTheme="minorHAnsi" w:hAnsiTheme="minorHAnsi"/>
          <w:sz w:val="21"/>
          <w:szCs w:val="21"/>
          <w:lang w:eastAsia="en-US"/>
        </w:rPr>
        <w:t>these strong food</w:t>
      </w:r>
      <w:proofErr w:type="gramEnd"/>
      <w:r w:rsidRPr="00483F33">
        <w:rPr>
          <w:rFonts w:asciiTheme="minorHAnsi" w:hAnsiTheme="minorHAnsi"/>
          <w:sz w:val="21"/>
          <w:szCs w:val="21"/>
          <w:lang w:eastAsia="en-US"/>
        </w:rPr>
        <w:t xml:space="preserve"> odours will drift onto the school grounds, outdoor recreational spaces, and neighbouring homes, severely degrading the local air quality and residential amenity.</w:t>
      </w:r>
    </w:p>
    <w:p w14:paraId="70D04B83" w14:textId="77777777" w:rsidR="004962A3" w:rsidRDefault="004962A3" w:rsidP="004962A3">
      <w:pPr>
        <w:rPr>
          <w:rFonts w:asciiTheme="minorHAnsi" w:hAnsiTheme="minorHAnsi"/>
          <w:sz w:val="21"/>
          <w:szCs w:val="21"/>
          <w:lang w:eastAsia="en-US"/>
        </w:rPr>
      </w:pPr>
    </w:p>
    <w:p w14:paraId="01EDD1A9" w14:textId="77777777" w:rsidR="004962A3" w:rsidRPr="00196518" w:rsidRDefault="004962A3" w:rsidP="004962A3">
      <w:pPr>
        <w:pStyle w:val="ListParagraph"/>
        <w:numPr>
          <w:ilvl w:val="0"/>
          <w:numId w:val="25"/>
        </w:numPr>
        <w:rPr>
          <w:rFonts w:asciiTheme="minorHAnsi" w:hAnsiTheme="minorHAnsi"/>
          <w:b/>
          <w:bCs/>
          <w:sz w:val="21"/>
          <w:szCs w:val="21"/>
          <w:lang w:eastAsia="en-US"/>
        </w:rPr>
      </w:pPr>
      <w:r w:rsidRPr="00196518">
        <w:rPr>
          <w:rFonts w:asciiTheme="minorHAnsi" w:hAnsiTheme="minorHAnsi"/>
          <w:b/>
          <w:bCs/>
          <w:sz w:val="21"/>
          <w:szCs w:val="21"/>
          <w:lang w:eastAsia="en-US"/>
        </w:rPr>
        <w:t>Public Health and Community Wellbeing Considerations</w:t>
      </w:r>
    </w:p>
    <w:p w14:paraId="1B90F79F" w14:textId="77777777" w:rsidR="004962A3" w:rsidRDefault="004962A3" w:rsidP="004962A3">
      <w:pPr>
        <w:rPr>
          <w:rFonts w:asciiTheme="minorHAnsi" w:hAnsiTheme="minorHAnsi"/>
          <w:sz w:val="21"/>
          <w:szCs w:val="21"/>
          <w:lang w:eastAsia="en-US"/>
        </w:rPr>
      </w:pPr>
    </w:p>
    <w:p w14:paraId="23783D39"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While personal health outcomes alone are not determinative planning grounds, land-use decisions</w:t>
      </w:r>
    </w:p>
    <w:p w14:paraId="56D16F80"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that affect children, schools, and community wellbeing are relevant planning considerations. Evidence consistently shows fast-food outlets are disproportionately located near schools and influence food environments. The siting of a high-volume fast-food outlet within walking distance of</w:t>
      </w:r>
    </w:p>
    <w:p w14:paraId="3BAF5964" w14:textId="77777777" w:rsidR="004962A3"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a primary school conflicts with emerging planning principles that support healthier, safer and more balanced community environments.</w:t>
      </w:r>
    </w:p>
    <w:p w14:paraId="51052DA4" w14:textId="77777777" w:rsidR="004962A3" w:rsidRPr="00CA0F44" w:rsidRDefault="004962A3" w:rsidP="004962A3">
      <w:pPr>
        <w:rPr>
          <w:rFonts w:asciiTheme="minorHAnsi" w:hAnsiTheme="minorHAnsi"/>
          <w:sz w:val="21"/>
          <w:szCs w:val="21"/>
          <w:lang w:eastAsia="en-US"/>
        </w:rPr>
      </w:pPr>
    </w:p>
    <w:p w14:paraId="4EB4BE06" w14:textId="77777777" w:rsidR="004962A3" w:rsidRPr="0021269B"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The proposed development will increase the availability and normalisation of ultra-processed fast-food in our community. There are evidence-based concerns about the cumulative impact of ultra processed food on community health, particularly for children and young people.</w:t>
      </w:r>
    </w:p>
    <w:p w14:paraId="06EAD708" w14:textId="77777777" w:rsidR="004962A3" w:rsidRPr="00CA0F44" w:rsidRDefault="004962A3" w:rsidP="004962A3">
      <w:pPr>
        <w:rPr>
          <w:rFonts w:asciiTheme="minorHAnsi" w:hAnsiTheme="minorHAnsi"/>
          <w:sz w:val="21"/>
          <w:szCs w:val="21"/>
          <w:lang w:eastAsia="en-US"/>
        </w:rPr>
      </w:pPr>
    </w:p>
    <w:p w14:paraId="7A480221" w14:textId="77777777" w:rsidR="004962A3"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Access to healthy food underpins Bass Council’s Municipal Health Plan which states that Council will facilitate healthy eating, promote healthy lifestyles and consider health outcomes in Planning decisions. Approving a fast-food outlet close to a primary school contradicts this policy position.</w:t>
      </w:r>
    </w:p>
    <w:p w14:paraId="37869CFB" w14:textId="77777777" w:rsidR="004962A3" w:rsidRPr="0021269B" w:rsidRDefault="004962A3" w:rsidP="004962A3">
      <w:pPr>
        <w:pStyle w:val="ListParagraph"/>
        <w:rPr>
          <w:rFonts w:asciiTheme="minorHAnsi" w:hAnsiTheme="minorHAnsi"/>
          <w:sz w:val="21"/>
          <w:szCs w:val="21"/>
          <w:lang w:eastAsia="en-US"/>
        </w:rPr>
      </w:pPr>
    </w:p>
    <w:p w14:paraId="42411FBA" w14:textId="77777777" w:rsidR="004962A3" w:rsidRDefault="004962A3" w:rsidP="004962A3">
      <w:pPr>
        <w:rPr>
          <w:rFonts w:asciiTheme="minorHAnsi" w:hAnsiTheme="minorHAnsi"/>
          <w:sz w:val="21"/>
          <w:szCs w:val="21"/>
          <w:lang w:eastAsia="en-US"/>
        </w:rPr>
      </w:pPr>
    </w:p>
    <w:p w14:paraId="576AF48A" w14:textId="77777777" w:rsidR="004962A3" w:rsidRDefault="004962A3" w:rsidP="004962A3">
      <w:pPr>
        <w:rPr>
          <w:rFonts w:asciiTheme="minorHAnsi" w:hAnsiTheme="minorHAnsi"/>
          <w:sz w:val="21"/>
          <w:szCs w:val="21"/>
          <w:lang w:eastAsia="en-US"/>
        </w:rPr>
      </w:pPr>
    </w:p>
    <w:p w14:paraId="3D344765" w14:textId="77777777" w:rsidR="004962A3" w:rsidRPr="002D7146" w:rsidRDefault="004962A3" w:rsidP="004962A3">
      <w:pPr>
        <w:pStyle w:val="Heading1"/>
      </w:pPr>
      <w:r w:rsidRPr="002D7146">
        <w:t>How I Will Be Affected if a Permit is Granted</w:t>
      </w:r>
    </w:p>
    <w:p w14:paraId="19A3D1CC" w14:textId="77777777" w:rsidR="004962A3" w:rsidRDefault="004962A3" w:rsidP="004962A3">
      <w:pPr>
        <w:rPr>
          <w:rFonts w:asciiTheme="minorHAnsi" w:hAnsiTheme="minorHAnsi"/>
          <w:sz w:val="21"/>
          <w:szCs w:val="21"/>
          <w:lang w:eastAsia="en-US"/>
        </w:rPr>
      </w:pPr>
    </w:p>
    <w:p w14:paraId="3CB44C5C" w14:textId="77777777" w:rsidR="004962A3" w:rsidRDefault="004962A3" w:rsidP="004962A3">
      <w:pPr>
        <w:rPr>
          <w:rFonts w:asciiTheme="minorHAnsi" w:hAnsiTheme="minorHAnsi"/>
          <w:sz w:val="21"/>
          <w:szCs w:val="21"/>
          <w:lang w:eastAsia="en-US"/>
        </w:rPr>
      </w:pPr>
    </w:p>
    <w:p w14:paraId="6BE249AC" w14:textId="77777777" w:rsidR="004962A3" w:rsidRPr="00A75DC3" w:rsidRDefault="004962A3" w:rsidP="004962A3">
      <w:pPr>
        <w:rPr>
          <w:rFonts w:asciiTheme="minorHAnsi" w:hAnsiTheme="minorHAnsi"/>
          <w:sz w:val="21"/>
          <w:szCs w:val="21"/>
          <w:lang w:eastAsia="en-US"/>
        </w:rPr>
      </w:pPr>
      <w:r w:rsidRPr="00A75DC3">
        <w:rPr>
          <w:rFonts w:asciiTheme="minorHAnsi" w:hAnsiTheme="minorHAnsi"/>
          <w:sz w:val="21"/>
          <w:szCs w:val="21"/>
          <w:lang w:eastAsia="en-US"/>
        </w:rPr>
        <w:t>If this permit is granted, my daily residential amenity, safety, and property value will be directly and detrimentally impacted in the following ways:</w:t>
      </w:r>
    </w:p>
    <w:p w14:paraId="63314D09" w14:textId="77777777" w:rsidR="004962A3" w:rsidRPr="00A75DC3" w:rsidRDefault="004962A3" w:rsidP="004962A3">
      <w:pPr>
        <w:rPr>
          <w:rFonts w:asciiTheme="minorHAnsi" w:hAnsiTheme="minorHAnsi"/>
          <w:sz w:val="21"/>
          <w:szCs w:val="21"/>
          <w:lang w:eastAsia="en-US"/>
        </w:rPr>
      </w:pPr>
    </w:p>
    <w:p w14:paraId="75652E5A" w14:textId="77777777" w:rsidR="004962A3" w:rsidRDefault="004962A3" w:rsidP="004962A3">
      <w:pPr>
        <w:pStyle w:val="ListParagraph"/>
        <w:numPr>
          <w:ilvl w:val="0"/>
          <w:numId w:val="44"/>
        </w:numPr>
        <w:rPr>
          <w:rFonts w:asciiTheme="minorHAnsi" w:hAnsiTheme="minorHAnsi"/>
          <w:sz w:val="21"/>
          <w:szCs w:val="21"/>
          <w:lang w:eastAsia="en-US"/>
        </w:rPr>
      </w:pPr>
      <w:r w:rsidRPr="00C56D72">
        <w:rPr>
          <w:rFonts w:asciiTheme="minorHAnsi" w:hAnsiTheme="minorHAnsi"/>
          <w:sz w:val="21"/>
          <w:szCs w:val="21"/>
          <w:lang w:eastAsia="en-US"/>
        </w:rPr>
        <w:t xml:space="preserve">Direct Safety Amenity Risks: As a local resident, my ability to safely navigate my neighbourhood will be compromised by the severe influx of traffic, gridlock, and blocked sightlines at the Thompson/Settlement intersection—particularly when driving or walking past the school and </w:t>
      </w:r>
      <w:r w:rsidRPr="00C56D72">
        <w:rPr>
          <w:rFonts w:asciiTheme="minorHAnsi" w:hAnsiTheme="minorHAnsi"/>
          <w:sz w:val="21"/>
          <w:szCs w:val="21"/>
          <w:lang w:eastAsia="en-US"/>
        </w:rPr>
        <w:lastRenderedPageBreak/>
        <w:t>aged care precincts. I will be directly subjected to increased ambient noise, late-night light pollution, and fast-food litter blowing onto my property.</w:t>
      </w:r>
    </w:p>
    <w:p w14:paraId="45B03BF7" w14:textId="77777777" w:rsidR="004962A3" w:rsidRDefault="004962A3" w:rsidP="004962A3">
      <w:pPr>
        <w:pStyle w:val="ListParagraph"/>
        <w:rPr>
          <w:rFonts w:asciiTheme="minorHAnsi" w:hAnsiTheme="minorHAnsi"/>
          <w:sz w:val="21"/>
          <w:szCs w:val="21"/>
          <w:lang w:eastAsia="en-US"/>
        </w:rPr>
      </w:pPr>
    </w:p>
    <w:p w14:paraId="14F94395"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 xml:space="preserve">Displaced Subdevelopment and Infill Pressure: By allowing a multinational commercial franchise to occupy a prime site perfectly suited for medium-density housing, Council will create an artificial shortage of infill land within the Cowes township boundary. This will inevitably redirect severe subdevelopment and infill pressures elsewhere, including increasing the town boundary and reducing the green belt. </w:t>
      </w:r>
    </w:p>
    <w:p w14:paraId="39A25E3B" w14:textId="77777777" w:rsidR="004962A3" w:rsidRPr="000F55C6" w:rsidRDefault="004962A3" w:rsidP="004962A3">
      <w:pPr>
        <w:pStyle w:val="ListParagraph"/>
        <w:rPr>
          <w:rFonts w:asciiTheme="minorHAnsi" w:hAnsiTheme="minorHAnsi"/>
          <w:sz w:val="21"/>
          <w:szCs w:val="21"/>
          <w:lang w:eastAsia="en-US"/>
        </w:rPr>
      </w:pPr>
    </w:p>
    <w:p w14:paraId="2505D2A1"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Erosion of Local Community Wealth and Services: As a resident who relies on a vibrant, diverse, and economically healthy town centre, a severe reduction in trade for our local businesses directly diminishes my local amenity. it will reduce the variety of services available to me, lower the economic resilience of my community, and degrade the unique 'seaside village' character that makes Cowes a deeply valued place to live.</w:t>
      </w:r>
    </w:p>
    <w:p w14:paraId="6B6E321E" w14:textId="77777777" w:rsidR="004962A3" w:rsidRPr="000F55C6" w:rsidRDefault="004962A3" w:rsidP="004962A3">
      <w:pPr>
        <w:pStyle w:val="ListParagraph"/>
        <w:rPr>
          <w:rFonts w:asciiTheme="minorHAnsi" w:hAnsiTheme="minorHAnsi"/>
          <w:sz w:val="21"/>
          <w:szCs w:val="21"/>
          <w:lang w:eastAsia="en-US"/>
        </w:rPr>
      </w:pPr>
    </w:p>
    <w:p w14:paraId="7D859B9C"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Direct Detriment to Living Conditions via noise and light Pollution: If this permit is granted, my health, well-being, and daily living conditions will be directly degraded by the operational emissions of the facility. I will be forced to endure intrusive noise from drive-thru speakers, commercial exhaust fans, light spill from corporate signage shining into my property at night, and persistent cooking odours that will restrict my ability to open windows or comfortably use my private outdoor areas. This represents a severe and direct reduction in the residential amenity I am legally entitled to.</w:t>
      </w:r>
    </w:p>
    <w:p w14:paraId="09AFB379" w14:textId="77777777" w:rsidR="004962A3" w:rsidRPr="000F55C6" w:rsidRDefault="004962A3" w:rsidP="004962A3">
      <w:pPr>
        <w:pStyle w:val="ListParagraph"/>
        <w:rPr>
          <w:rFonts w:asciiTheme="minorHAnsi" w:hAnsiTheme="minorHAnsi"/>
          <w:sz w:val="21"/>
          <w:szCs w:val="21"/>
          <w:lang w:eastAsia="en-US"/>
        </w:rPr>
      </w:pPr>
    </w:p>
    <w:p w14:paraId="3484EFEA"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Harm to local businesses: I regularly support local businesses and eateries and concerned about their viability if this development proceeds, closures or reduced opening hours would affect my socialisation, choice and in particular my family and friends with special dietary needs that the local restaurants and cafes currently cater for.</w:t>
      </w:r>
    </w:p>
    <w:p w14:paraId="6AF4BE5E" w14:textId="77777777" w:rsidR="004962A3" w:rsidRPr="000F55C6" w:rsidRDefault="004962A3" w:rsidP="004962A3">
      <w:pPr>
        <w:pStyle w:val="ListParagraph"/>
        <w:rPr>
          <w:rFonts w:asciiTheme="minorHAnsi" w:hAnsiTheme="minorHAnsi"/>
          <w:sz w:val="21"/>
          <w:szCs w:val="21"/>
          <w:lang w:eastAsia="en-US"/>
        </w:rPr>
      </w:pPr>
    </w:p>
    <w:p w14:paraId="4A381E99"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Impact on Local Character and Tourism: I have lived and visited here for many years, and the character of this town is central to why I and my family chose to make it our home. The proposed development will remove Cowes/ Phillip Island special identity.</w:t>
      </w:r>
    </w:p>
    <w:p w14:paraId="65FAB68F" w14:textId="77777777" w:rsidR="004962A3" w:rsidRPr="000F55C6" w:rsidRDefault="004962A3" w:rsidP="004962A3">
      <w:pPr>
        <w:pStyle w:val="ListParagraph"/>
        <w:rPr>
          <w:rFonts w:asciiTheme="minorHAnsi" w:hAnsiTheme="minorHAnsi"/>
          <w:sz w:val="21"/>
          <w:szCs w:val="21"/>
          <w:lang w:eastAsia="en-US"/>
        </w:rPr>
      </w:pPr>
    </w:p>
    <w:p w14:paraId="5E3A8A20"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Traffic congestion and road safety concerns: I use both Settlement Rd &amp; Thompson Ave daily and currently experience significant delays. I am particularly concerned about the safety of the elderly, children and my family walking to nearby schools, the foreshore and shopping precinct with heightened risk of accidents.</w:t>
      </w:r>
    </w:p>
    <w:p w14:paraId="06D1E956" w14:textId="77777777" w:rsidR="004962A3" w:rsidRPr="000F55C6" w:rsidRDefault="004962A3" w:rsidP="004962A3">
      <w:pPr>
        <w:pStyle w:val="ListParagraph"/>
        <w:rPr>
          <w:rFonts w:asciiTheme="minorHAnsi" w:hAnsiTheme="minorHAnsi"/>
          <w:sz w:val="21"/>
          <w:szCs w:val="21"/>
          <w:lang w:eastAsia="en-US"/>
        </w:rPr>
      </w:pPr>
    </w:p>
    <w:p w14:paraId="3DF13773"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Environmental &amp; biodiversity concerns: I love Cowes &amp; Phillip Island for its nature and very concerned about the risk to this environment reducing enjoyment for not only local residents but also tourists</w:t>
      </w:r>
    </w:p>
    <w:p w14:paraId="69E8FAE3" w14:textId="77777777" w:rsidR="004962A3" w:rsidRPr="00781816" w:rsidRDefault="004962A3" w:rsidP="004962A3">
      <w:pPr>
        <w:pStyle w:val="ListParagraph"/>
        <w:rPr>
          <w:rFonts w:asciiTheme="minorHAnsi" w:hAnsiTheme="minorHAnsi"/>
          <w:sz w:val="21"/>
          <w:szCs w:val="21"/>
          <w:lang w:eastAsia="en-US"/>
        </w:rPr>
      </w:pPr>
    </w:p>
    <w:p w14:paraId="29EDB494" w14:textId="77777777" w:rsidR="004962A3" w:rsidRDefault="004962A3" w:rsidP="004962A3">
      <w:pPr>
        <w:rPr>
          <w:rFonts w:asciiTheme="minorHAnsi" w:hAnsiTheme="minorHAnsi"/>
          <w:sz w:val="21"/>
          <w:szCs w:val="21"/>
          <w:lang w:eastAsia="en-US"/>
        </w:rPr>
      </w:pPr>
    </w:p>
    <w:p w14:paraId="1F354AA3" w14:textId="77777777" w:rsidR="004962A3" w:rsidRPr="00781816" w:rsidRDefault="004962A3" w:rsidP="004962A3">
      <w:pPr>
        <w:pStyle w:val="Heading1"/>
        <w:rPr>
          <w:rFonts w:asciiTheme="minorHAnsi" w:hAnsiTheme="minorHAnsi"/>
          <w:b w:val="0"/>
          <w:bCs w:val="0"/>
          <w:sz w:val="21"/>
          <w:szCs w:val="21"/>
          <w:lang w:eastAsia="en-US"/>
        </w:rPr>
      </w:pPr>
      <w:r w:rsidRPr="004962A3">
        <w:t>Conclusion</w:t>
      </w:r>
    </w:p>
    <w:p w14:paraId="5A7D23E2"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For the reasons outlined above—I urge the Bass Coast Shire Council to reject planning application PDPLANPER-2026/000285.</w:t>
      </w:r>
    </w:p>
    <w:p w14:paraId="4073E36A" w14:textId="77777777" w:rsidR="004962A3" w:rsidRPr="00781816" w:rsidRDefault="004962A3" w:rsidP="004962A3">
      <w:pPr>
        <w:rPr>
          <w:rFonts w:asciiTheme="minorHAnsi" w:hAnsiTheme="minorHAnsi"/>
          <w:sz w:val="21"/>
          <w:szCs w:val="21"/>
          <w:lang w:eastAsia="en-US"/>
        </w:rPr>
      </w:pPr>
    </w:p>
    <w:p w14:paraId="0DD678AF"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Thank you for considering this submission. I request to be notified of any future Council meetings, reports, or decisions regarding this application.</w:t>
      </w:r>
    </w:p>
    <w:p w14:paraId="3BD0AAFF" w14:textId="77777777" w:rsidR="004962A3" w:rsidRPr="00781816" w:rsidRDefault="004962A3" w:rsidP="004962A3">
      <w:pPr>
        <w:rPr>
          <w:rFonts w:asciiTheme="minorHAnsi" w:hAnsiTheme="minorHAnsi"/>
          <w:sz w:val="21"/>
          <w:szCs w:val="21"/>
          <w:lang w:eastAsia="en-US"/>
        </w:rPr>
      </w:pPr>
    </w:p>
    <w:p w14:paraId="77E09468" w14:textId="77777777" w:rsidR="004962A3" w:rsidRPr="00781816"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Yours sincerely,</w:t>
      </w:r>
    </w:p>
    <w:p w14:paraId="7DAA5AE1" w14:textId="77777777" w:rsidR="004962A3" w:rsidRPr="004962A3" w:rsidRDefault="004962A3" w:rsidP="004962A3">
      <w:pPr>
        <w:rPr>
          <w:rFonts w:asciiTheme="minorHAnsi" w:hAnsiTheme="minorHAnsi"/>
          <w:sz w:val="21"/>
          <w:szCs w:val="21"/>
          <w:highlight w:val="yellow"/>
          <w:lang w:eastAsia="en-US"/>
        </w:rPr>
      </w:pPr>
      <w:r w:rsidRPr="004962A3">
        <w:rPr>
          <w:rFonts w:asciiTheme="minorHAnsi" w:hAnsiTheme="minorHAnsi"/>
          <w:sz w:val="21"/>
          <w:szCs w:val="21"/>
          <w:highlight w:val="yellow"/>
          <w:lang w:eastAsia="en-US"/>
        </w:rPr>
        <w:t>[Your Name]</w:t>
      </w:r>
    </w:p>
    <w:p w14:paraId="0B6D68BF" w14:textId="77777777" w:rsidR="004962A3" w:rsidRPr="004962A3" w:rsidRDefault="004962A3" w:rsidP="004962A3">
      <w:pPr>
        <w:rPr>
          <w:rFonts w:asciiTheme="minorHAnsi" w:hAnsiTheme="minorHAnsi"/>
          <w:sz w:val="21"/>
          <w:szCs w:val="21"/>
          <w:lang w:eastAsia="en-US"/>
        </w:rPr>
      </w:pPr>
      <w:r w:rsidRPr="004962A3">
        <w:rPr>
          <w:rFonts w:asciiTheme="minorHAnsi" w:hAnsiTheme="minorHAnsi"/>
          <w:sz w:val="21"/>
          <w:szCs w:val="21"/>
          <w:highlight w:val="yellow"/>
          <w:lang w:eastAsia="en-US"/>
        </w:rPr>
        <w:t>[Your Contact Number/Email]</w:t>
      </w:r>
    </w:p>
    <w:p w14:paraId="3A307517" w14:textId="3E3DB02E" w:rsidR="0042484E" w:rsidRDefault="0042484E" w:rsidP="004962A3">
      <w:pPr>
        <w:rPr>
          <w:rFonts w:ascii="Roboto" w:hAnsi="Roboto"/>
        </w:rPr>
      </w:pPr>
    </w:p>
    <w:sectPr w:rsidR="0042484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FBB"/>
    <w:multiLevelType w:val="hybridMultilevel"/>
    <w:tmpl w:val="135E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A67D3"/>
    <w:multiLevelType w:val="hybridMultilevel"/>
    <w:tmpl w:val="C9E6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96074"/>
    <w:multiLevelType w:val="hybridMultilevel"/>
    <w:tmpl w:val="22661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F64607"/>
    <w:multiLevelType w:val="hybridMultilevel"/>
    <w:tmpl w:val="693C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D2F"/>
    <w:multiLevelType w:val="multilevel"/>
    <w:tmpl w:val="F7A61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AD541DF"/>
    <w:multiLevelType w:val="hybridMultilevel"/>
    <w:tmpl w:val="5304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F6373"/>
    <w:multiLevelType w:val="hybridMultilevel"/>
    <w:tmpl w:val="A2E6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97BBD"/>
    <w:multiLevelType w:val="hybridMultilevel"/>
    <w:tmpl w:val="CEF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31651"/>
    <w:multiLevelType w:val="multilevel"/>
    <w:tmpl w:val="91E8E89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9" w15:restartNumberingAfterBreak="0">
    <w:nsid w:val="1A3343AC"/>
    <w:multiLevelType w:val="hybridMultilevel"/>
    <w:tmpl w:val="2E049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1711C"/>
    <w:multiLevelType w:val="hybridMultilevel"/>
    <w:tmpl w:val="3E56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A31CB"/>
    <w:multiLevelType w:val="multilevel"/>
    <w:tmpl w:val="FB9AE46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2" w15:restartNumberingAfterBreak="0">
    <w:nsid w:val="1D1B5A84"/>
    <w:multiLevelType w:val="hybridMultilevel"/>
    <w:tmpl w:val="8D08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963C8"/>
    <w:multiLevelType w:val="hybridMultilevel"/>
    <w:tmpl w:val="8E4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F24DD"/>
    <w:multiLevelType w:val="hybridMultilevel"/>
    <w:tmpl w:val="C2AC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47964"/>
    <w:multiLevelType w:val="hybridMultilevel"/>
    <w:tmpl w:val="65F4A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CAF03D2"/>
    <w:multiLevelType w:val="multilevel"/>
    <w:tmpl w:val="A2CA9F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1AD6F11"/>
    <w:multiLevelType w:val="hybridMultilevel"/>
    <w:tmpl w:val="544A2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85268"/>
    <w:multiLevelType w:val="multilevel"/>
    <w:tmpl w:val="5D18D44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9" w15:restartNumberingAfterBreak="0">
    <w:nsid w:val="33C307B4"/>
    <w:multiLevelType w:val="multilevel"/>
    <w:tmpl w:val="4F3C33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0" w15:restartNumberingAfterBreak="0">
    <w:nsid w:val="346E2130"/>
    <w:multiLevelType w:val="multilevel"/>
    <w:tmpl w:val="AB1487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7B548E0"/>
    <w:multiLevelType w:val="hybridMultilevel"/>
    <w:tmpl w:val="E8D02F22"/>
    <w:lvl w:ilvl="0" w:tplc="2CEE21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63B57"/>
    <w:multiLevelType w:val="multilevel"/>
    <w:tmpl w:val="694CF81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3" w15:restartNumberingAfterBreak="0">
    <w:nsid w:val="3ED06670"/>
    <w:multiLevelType w:val="multilevel"/>
    <w:tmpl w:val="5E9E591A"/>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4" w15:restartNumberingAfterBreak="0">
    <w:nsid w:val="3F031F80"/>
    <w:multiLevelType w:val="multilevel"/>
    <w:tmpl w:val="3D509A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5" w15:restartNumberingAfterBreak="0">
    <w:nsid w:val="41580671"/>
    <w:multiLevelType w:val="hybridMultilevel"/>
    <w:tmpl w:val="B0D69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5B633F"/>
    <w:multiLevelType w:val="multilevel"/>
    <w:tmpl w:val="84D6AC4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7" w15:restartNumberingAfterBreak="0">
    <w:nsid w:val="463B1B28"/>
    <w:multiLevelType w:val="multilevel"/>
    <w:tmpl w:val="F2506D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8" w15:restartNumberingAfterBreak="0">
    <w:nsid w:val="4C9D79FE"/>
    <w:multiLevelType w:val="hybridMultilevel"/>
    <w:tmpl w:val="CD3C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B56E5"/>
    <w:multiLevelType w:val="multilevel"/>
    <w:tmpl w:val="C610D1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0" w15:restartNumberingAfterBreak="0">
    <w:nsid w:val="4D811897"/>
    <w:multiLevelType w:val="multilevel"/>
    <w:tmpl w:val="42807F3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1" w15:restartNumberingAfterBreak="0">
    <w:nsid w:val="535E06D4"/>
    <w:multiLevelType w:val="multilevel"/>
    <w:tmpl w:val="41A4859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2" w15:restartNumberingAfterBreak="0">
    <w:nsid w:val="54503EE9"/>
    <w:multiLevelType w:val="multilevel"/>
    <w:tmpl w:val="615A3570"/>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3" w15:restartNumberingAfterBreak="0">
    <w:nsid w:val="556E1DDB"/>
    <w:multiLevelType w:val="hybridMultilevel"/>
    <w:tmpl w:val="7A34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764DCB"/>
    <w:multiLevelType w:val="multilevel"/>
    <w:tmpl w:val="44C0E9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BF64028"/>
    <w:multiLevelType w:val="hybridMultilevel"/>
    <w:tmpl w:val="2314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6D7A00"/>
    <w:multiLevelType w:val="multilevel"/>
    <w:tmpl w:val="4C86435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7" w15:restartNumberingAfterBreak="0">
    <w:nsid w:val="62D71C24"/>
    <w:multiLevelType w:val="hybridMultilevel"/>
    <w:tmpl w:val="9A6C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97053"/>
    <w:multiLevelType w:val="multilevel"/>
    <w:tmpl w:val="E662C21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6B0C0952"/>
    <w:multiLevelType w:val="multilevel"/>
    <w:tmpl w:val="6394ABE8"/>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0" w15:restartNumberingAfterBreak="0">
    <w:nsid w:val="70900914"/>
    <w:multiLevelType w:val="multilevel"/>
    <w:tmpl w:val="E50E0DB6"/>
    <w:lvl w:ilvl="0">
      <w:start w:val="1"/>
      <w:numFmt w:val="decimal"/>
      <w:lvlText w:val="%1."/>
      <w:lvlJc w:val="left"/>
      <w:pPr>
        <w:tabs>
          <w:tab w:val="num" w:pos="958"/>
        </w:tabs>
        <w:ind w:left="958" w:hanging="360"/>
      </w:pPr>
    </w:lvl>
    <w:lvl w:ilvl="1">
      <w:start w:val="1"/>
      <w:numFmt w:val="decimal"/>
      <w:lvlText w:val="%2."/>
      <w:lvlJc w:val="left"/>
      <w:pPr>
        <w:tabs>
          <w:tab w:val="num" w:pos="1318"/>
        </w:tabs>
        <w:ind w:left="1318" w:hanging="360"/>
      </w:pPr>
    </w:lvl>
    <w:lvl w:ilvl="2">
      <w:start w:val="1"/>
      <w:numFmt w:val="decimal"/>
      <w:lvlText w:val="%3."/>
      <w:lvlJc w:val="left"/>
      <w:pPr>
        <w:tabs>
          <w:tab w:val="num" w:pos="1678"/>
        </w:tabs>
        <w:ind w:left="1678" w:hanging="360"/>
      </w:pPr>
    </w:lvl>
    <w:lvl w:ilvl="3">
      <w:start w:val="1"/>
      <w:numFmt w:val="decimal"/>
      <w:lvlText w:val="%4."/>
      <w:lvlJc w:val="left"/>
      <w:pPr>
        <w:tabs>
          <w:tab w:val="num" w:pos="2038"/>
        </w:tabs>
        <w:ind w:left="2038" w:hanging="360"/>
      </w:pPr>
    </w:lvl>
    <w:lvl w:ilvl="4">
      <w:start w:val="1"/>
      <w:numFmt w:val="decimal"/>
      <w:lvlText w:val="%5."/>
      <w:lvlJc w:val="left"/>
      <w:pPr>
        <w:tabs>
          <w:tab w:val="num" w:pos="2398"/>
        </w:tabs>
        <w:ind w:left="2398" w:hanging="360"/>
      </w:pPr>
    </w:lvl>
    <w:lvl w:ilvl="5">
      <w:start w:val="1"/>
      <w:numFmt w:val="decimal"/>
      <w:lvlText w:val="%6."/>
      <w:lvlJc w:val="left"/>
      <w:pPr>
        <w:tabs>
          <w:tab w:val="num" w:pos="2758"/>
        </w:tabs>
        <w:ind w:left="2758" w:hanging="360"/>
      </w:pPr>
    </w:lvl>
    <w:lvl w:ilvl="6">
      <w:start w:val="1"/>
      <w:numFmt w:val="decimal"/>
      <w:lvlText w:val="%7."/>
      <w:lvlJc w:val="left"/>
      <w:pPr>
        <w:tabs>
          <w:tab w:val="num" w:pos="3118"/>
        </w:tabs>
        <w:ind w:left="3118" w:hanging="360"/>
      </w:pPr>
    </w:lvl>
    <w:lvl w:ilvl="7">
      <w:start w:val="1"/>
      <w:numFmt w:val="decimal"/>
      <w:lvlText w:val="%8."/>
      <w:lvlJc w:val="left"/>
      <w:pPr>
        <w:tabs>
          <w:tab w:val="num" w:pos="3478"/>
        </w:tabs>
        <w:ind w:left="3478" w:hanging="360"/>
      </w:pPr>
    </w:lvl>
    <w:lvl w:ilvl="8">
      <w:start w:val="1"/>
      <w:numFmt w:val="decimal"/>
      <w:lvlText w:val="%9."/>
      <w:lvlJc w:val="left"/>
      <w:pPr>
        <w:tabs>
          <w:tab w:val="num" w:pos="3838"/>
        </w:tabs>
        <w:ind w:left="3838" w:hanging="360"/>
      </w:pPr>
    </w:lvl>
  </w:abstractNum>
  <w:abstractNum w:abstractNumId="41" w15:restartNumberingAfterBreak="0">
    <w:nsid w:val="7B1F3125"/>
    <w:multiLevelType w:val="multilevel"/>
    <w:tmpl w:val="48543F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2" w15:restartNumberingAfterBreak="0">
    <w:nsid w:val="7C7564E4"/>
    <w:multiLevelType w:val="multilevel"/>
    <w:tmpl w:val="9C4CA73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3" w15:restartNumberingAfterBreak="0">
    <w:nsid w:val="7CBB693B"/>
    <w:multiLevelType w:val="multilevel"/>
    <w:tmpl w:val="89D640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num w:numId="1" w16cid:durableId="1148402366">
    <w:abstractNumId w:val="4"/>
  </w:num>
  <w:num w:numId="2" w16cid:durableId="1149327623">
    <w:abstractNumId w:val="38"/>
  </w:num>
  <w:num w:numId="3" w16cid:durableId="1052118122">
    <w:abstractNumId w:val="27"/>
  </w:num>
  <w:num w:numId="4" w16cid:durableId="848567594">
    <w:abstractNumId w:val="26"/>
  </w:num>
  <w:num w:numId="5" w16cid:durableId="779179373">
    <w:abstractNumId w:val="36"/>
  </w:num>
  <w:num w:numId="6" w16cid:durableId="1706901714">
    <w:abstractNumId w:val="18"/>
  </w:num>
  <w:num w:numId="7" w16cid:durableId="1642340820">
    <w:abstractNumId w:val="23"/>
  </w:num>
  <w:num w:numId="8" w16cid:durableId="16318473">
    <w:abstractNumId w:val="16"/>
  </w:num>
  <w:num w:numId="9" w16cid:durableId="2019845315">
    <w:abstractNumId w:val="11"/>
  </w:num>
  <w:num w:numId="10" w16cid:durableId="746267355">
    <w:abstractNumId w:val="31"/>
  </w:num>
  <w:num w:numId="11" w16cid:durableId="254941311">
    <w:abstractNumId w:val="32"/>
  </w:num>
  <w:num w:numId="12" w16cid:durableId="1135953138">
    <w:abstractNumId w:val="29"/>
  </w:num>
  <w:num w:numId="13" w16cid:durableId="1896306742">
    <w:abstractNumId w:val="8"/>
  </w:num>
  <w:num w:numId="14" w16cid:durableId="28603849">
    <w:abstractNumId w:val="41"/>
  </w:num>
  <w:num w:numId="15" w16cid:durableId="1869874505">
    <w:abstractNumId w:val="43"/>
  </w:num>
  <w:num w:numId="16" w16cid:durableId="1960914015">
    <w:abstractNumId w:val="24"/>
  </w:num>
  <w:num w:numId="17" w16cid:durableId="258029088">
    <w:abstractNumId w:val="39"/>
  </w:num>
  <w:num w:numId="18" w16cid:durableId="319309872">
    <w:abstractNumId w:val="30"/>
  </w:num>
  <w:num w:numId="19" w16cid:durableId="916861854">
    <w:abstractNumId w:val="42"/>
  </w:num>
  <w:num w:numId="20" w16cid:durableId="1599098115">
    <w:abstractNumId w:val="19"/>
  </w:num>
  <w:num w:numId="21" w16cid:durableId="1927952598">
    <w:abstractNumId w:val="22"/>
  </w:num>
  <w:num w:numId="22" w16cid:durableId="697244901">
    <w:abstractNumId w:val="20"/>
  </w:num>
  <w:num w:numId="23" w16cid:durableId="1669136694">
    <w:abstractNumId w:val="40"/>
  </w:num>
  <w:num w:numId="24" w16cid:durableId="902644862">
    <w:abstractNumId w:val="34"/>
  </w:num>
  <w:num w:numId="25" w16cid:durableId="504516506">
    <w:abstractNumId w:val="9"/>
  </w:num>
  <w:num w:numId="26" w16cid:durableId="1697346241">
    <w:abstractNumId w:val="10"/>
  </w:num>
  <w:num w:numId="27" w16cid:durableId="1988436628">
    <w:abstractNumId w:val="17"/>
  </w:num>
  <w:num w:numId="28" w16cid:durableId="523713269">
    <w:abstractNumId w:val="5"/>
  </w:num>
  <w:num w:numId="29" w16cid:durableId="970675012">
    <w:abstractNumId w:val="6"/>
  </w:num>
  <w:num w:numId="30" w16cid:durableId="854417890">
    <w:abstractNumId w:val="37"/>
  </w:num>
  <w:num w:numId="31" w16cid:durableId="57896772">
    <w:abstractNumId w:val="33"/>
  </w:num>
  <w:num w:numId="32" w16cid:durableId="2122525717">
    <w:abstractNumId w:val="28"/>
  </w:num>
  <w:num w:numId="33" w16cid:durableId="514921626">
    <w:abstractNumId w:val="2"/>
  </w:num>
  <w:num w:numId="34" w16cid:durableId="564494198">
    <w:abstractNumId w:val="15"/>
  </w:num>
  <w:num w:numId="35" w16cid:durableId="1973751630">
    <w:abstractNumId w:val="35"/>
  </w:num>
  <w:num w:numId="36" w16cid:durableId="2053580191">
    <w:abstractNumId w:val="0"/>
  </w:num>
  <w:num w:numId="37" w16cid:durableId="1481535161">
    <w:abstractNumId w:val="3"/>
  </w:num>
  <w:num w:numId="38" w16cid:durableId="714697531">
    <w:abstractNumId w:val="7"/>
  </w:num>
  <w:num w:numId="39" w16cid:durableId="108934872">
    <w:abstractNumId w:val="14"/>
  </w:num>
  <w:num w:numId="40" w16cid:durableId="906955043">
    <w:abstractNumId w:val="25"/>
  </w:num>
  <w:num w:numId="41" w16cid:durableId="1926960920">
    <w:abstractNumId w:val="12"/>
  </w:num>
  <w:num w:numId="42" w16cid:durableId="773790408">
    <w:abstractNumId w:val="13"/>
  </w:num>
  <w:num w:numId="43" w16cid:durableId="1601984364">
    <w:abstractNumId w:val="1"/>
  </w:num>
  <w:num w:numId="44" w16cid:durableId="1085147908">
    <w:abstractNumId w:val="21"/>
  </w:num>
  <w:num w:numId="45" w16cid:durableId="1046639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4E"/>
    <w:rsid w:val="0004099B"/>
    <w:rsid w:val="002171BB"/>
    <w:rsid w:val="0031755E"/>
    <w:rsid w:val="0042484E"/>
    <w:rsid w:val="004962A3"/>
    <w:rsid w:val="005121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A255"/>
  <w15:docId w15:val="{14247146-05D1-4B02-BC00-617D91F3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styleId="ListParagraph">
    <w:name w:val="List Paragraph"/>
    <w:basedOn w:val="Normal"/>
    <w:uiPriority w:val="34"/>
    <w:qFormat/>
    <w:rsid w:val="004962A3"/>
    <w:pPr>
      <w:suppressAutoHyphens w:val="0"/>
      <w:ind w:left="720"/>
      <w:contextualSpacing/>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3518</Words>
  <Characters>20053</Characters>
  <Application>Microsoft Office Word</Application>
  <DocSecurity>0</DocSecurity>
  <Lines>167</Lines>
  <Paragraphs>47</Paragraphs>
  <ScaleCrop>false</ScaleCrop>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eroadmin@ERO.LOCAL</dc:creator>
  <dc:description/>
  <cp:lastModifiedBy>eroadmin@ERO.LOCAL</cp:lastModifiedBy>
  <cp:revision>2</cp:revision>
  <dcterms:created xsi:type="dcterms:W3CDTF">2026-07-23T04:33:00Z</dcterms:created>
  <dcterms:modified xsi:type="dcterms:W3CDTF">2026-07-23T04:33:00Z</dcterms:modified>
  <dc:language>en-AU</dc:language>
</cp:coreProperties>
</file>